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BF" w:rsidRPr="00133F71" w:rsidRDefault="006F5CBF" w:rsidP="006F5CBF">
      <w:pPr>
        <w:ind w:left="-360"/>
        <w:jc w:val="center"/>
        <w:rPr>
          <w:rFonts w:ascii="BC Sans" w:hAnsi="BC Sans" w:cs="Tahoma"/>
        </w:rPr>
      </w:pPr>
      <w:bookmarkStart w:id="0" w:name="_GoBack"/>
      <w:bookmarkEnd w:id="0"/>
      <w:r w:rsidRPr="00133F71">
        <w:rPr>
          <w:rFonts w:ascii="BC Sans" w:hAnsi="BC Sans"/>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6F5CBF" w:rsidRPr="00133F71" w:rsidRDefault="006F5CBF" w:rsidP="006F5CBF">
      <w:pPr>
        <w:ind w:right="-144"/>
        <w:jc w:val="center"/>
        <w:rPr>
          <w:rFonts w:ascii="BC Sans" w:hAnsi="BC Sans" w:cs="Tahoma"/>
          <w:b/>
        </w:rPr>
      </w:pPr>
      <w:r w:rsidRPr="00133F71">
        <w:rPr>
          <w:rFonts w:ascii="BC Sans" w:hAnsi="BC Sans" w:cs="Tahoma"/>
          <w:b/>
        </w:rPr>
        <w:t>City of Coquitlam</w:t>
      </w:r>
    </w:p>
    <w:p w:rsidR="006A4E69" w:rsidRPr="00133F71" w:rsidRDefault="006A4E69" w:rsidP="006F5CBF">
      <w:pPr>
        <w:ind w:right="-144"/>
        <w:jc w:val="center"/>
        <w:rPr>
          <w:rFonts w:ascii="BC Sans" w:hAnsi="BC Sans" w:cs="Arial"/>
          <w:b/>
          <w:sz w:val="32"/>
          <w:szCs w:val="32"/>
        </w:rPr>
      </w:pPr>
      <w:r w:rsidRPr="00133F71">
        <w:rPr>
          <w:rFonts w:ascii="BC Sans" w:hAnsi="BC Sans" w:cs="Arial"/>
          <w:b/>
          <w:sz w:val="32"/>
          <w:szCs w:val="32"/>
        </w:rPr>
        <w:t>SUBMISSION FORM</w:t>
      </w:r>
    </w:p>
    <w:p w:rsidR="006F5CBF" w:rsidRPr="00133F71" w:rsidRDefault="008967EF" w:rsidP="006F5CBF">
      <w:pPr>
        <w:ind w:right="-144"/>
        <w:jc w:val="center"/>
        <w:rPr>
          <w:rFonts w:ascii="BC Sans" w:hAnsi="BC Sans" w:cs="Arial"/>
          <w:b/>
          <w:sz w:val="28"/>
          <w:szCs w:val="28"/>
        </w:rPr>
      </w:pPr>
      <w:r w:rsidRPr="00133F71">
        <w:rPr>
          <w:rFonts w:ascii="BC Sans" w:hAnsi="BC Sans" w:cs="Arial"/>
          <w:b/>
          <w:sz w:val="28"/>
          <w:szCs w:val="28"/>
        </w:rPr>
        <w:t>RFIQ</w:t>
      </w:r>
      <w:r w:rsidR="006F5CBF" w:rsidRPr="00133F71">
        <w:rPr>
          <w:rFonts w:ascii="BC Sans" w:hAnsi="BC Sans" w:cs="Arial"/>
          <w:b/>
          <w:sz w:val="28"/>
          <w:szCs w:val="28"/>
        </w:rPr>
        <w:t xml:space="preserve"> No. </w:t>
      </w:r>
      <w:sdt>
        <w:sdtPr>
          <w:rPr>
            <w:rFonts w:ascii="BC Sans" w:hAnsi="BC San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2462A0" w:rsidRPr="00133F71">
            <w:rPr>
              <w:rFonts w:ascii="BC Sans" w:hAnsi="BC Sans" w:cs="Arial"/>
              <w:b/>
              <w:sz w:val="28"/>
              <w:szCs w:val="28"/>
            </w:rPr>
            <w:t>25-051</w:t>
          </w:r>
        </w:sdtContent>
      </w:sdt>
    </w:p>
    <w:sdt>
      <w:sdtPr>
        <w:rPr>
          <w:rFonts w:ascii="BC Sans" w:hAnsi="BC Sans"/>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EndPr/>
      <w:sdtContent>
        <w:p w:rsidR="006F5CBF" w:rsidRPr="00133F71" w:rsidRDefault="00D55E23" w:rsidP="006F5CBF">
          <w:pPr>
            <w:tabs>
              <w:tab w:val="right" w:pos="8410"/>
            </w:tabs>
            <w:overflowPunct w:val="0"/>
            <w:autoSpaceDE w:val="0"/>
            <w:autoSpaceDN w:val="0"/>
            <w:adjustRightInd w:val="0"/>
            <w:jc w:val="center"/>
            <w:textAlignment w:val="baseline"/>
            <w:rPr>
              <w:rFonts w:ascii="BC Sans" w:hAnsi="BC Sans"/>
              <w:b/>
              <w:sz w:val="32"/>
              <w:szCs w:val="32"/>
            </w:rPr>
          </w:pPr>
          <w:r>
            <w:rPr>
              <w:rFonts w:ascii="BC Sans" w:hAnsi="BC Sans"/>
              <w:b/>
              <w:sz w:val="32"/>
              <w:szCs w:val="32"/>
            </w:rPr>
            <w:t>Microsoft Teams Telephony Services</w:t>
          </w:r>
        </w:p>
      </w:sdtContent>
    </w:sdt>
    <w:p w:rsidR="008E70BE" w:rsidRPr="00133F71" w:rsidRDefault="003B7BD3" w:rsidP="008E70BE">
      <w:pPr>
        <w:spacing w:after="120"/>
        <w:ind w:left="360" w:right="-144"/>
        <w:jc w:val="center"/>
        <w:rPr>
          <w:rFonts w:ascii="BC Sans" w:hAnsi="BC Sans" w:cs="Arial"/>
          <w:b/>
        </w:rPr>
      </w:pPr>
      <w:r>
        <w:rPr>
          <w:rFonts w:ascii="BC Sans" w:hAnsi="BC Sans"/>
          <w:b/>
        </w:rPr>
        <w:t>Submissions</w:t>
      </w:r>
      <w:r w:rsidR="008E70BE" w:rsidRPr="00133F71">
        <w:rPr>
          <w:rFonts w:ascii="BC Sans" w:hAnsi="BC Sans"/>
          <w:b/>
        </w:rPr>
        <w:t xml:space="preserve"> will be received </w:t>
      </w:r>
      <w:r w:rsidR="008E70BE" w:rsidRPr="00133F71">
        <w:rPr>
          <w:rFonts w:ascii="BC Sans" w:hAnsi="BC Sans" w:cs="Arial"/>
          <w:b/>
        </w:rPr>
        <w:t xml:space="preserve">as per date and time in </w:t>
      </w:r>
      <w:r w:rsidR="008E70BE" w:rsidRPr="00133F71">
        <w:rPr>
          <w:rFonts w:ascii="BC Sans" w:hAnsi="BC Sans" w:cs="Arial"/>
          <w:b/>
          <w:u w:val="single"/>
        </w:rPr>
        <w:t>Key Dates Section</w:t>
      </w:r>
    </w:p>
    <w:p w:rsidR="006F5CBF" w:rsidRPr="00133F71" w:rsidRDefault="006F5CBF" w:rsidP="006F5CBF">
      <w:pPr>
        <w:ind w:right="-144"/>
        <w:jc w:val="center"/>
        <w:rPr>
          <w:rFonts w:ascii="BC Sans" w:hAnsi="BC Sans" w:cs="Arial"/>
          <w:sz w:val="20"/>
          <w:szCs w:val="20"/>
        </w:rPr>
      </w:pPr>
    </w:p>
    <w:p w:rsidR="006F5CBF" w:rsidRPr="00133F71" w:rsidRDefault="006F5CBF" w:rsidP="006F5CBF">
      <w:pPr>
        <w:autoSpaceDE w:val="0"/>
        <w:autoSpaceDN w:val="0"/>
        <w:adjustRightInd w:val="0"/>
        <w:ind w:right="-144"/>
        <w:jc w:val="both"/>
        <w:rPr>
          <w:rFonts w:ascii="BC Sans" w:hAnsi="BC Sans" w:cs="Arial"/>
          <w:b/>
          <w:u w:val="single"/>
        </w:rPr>
      </w:pPr>
      <w:r w:rsidRPr="00133F71">
        <w:rPr>
          <w:rFonts w:ascii="BC Sans" w:hAnsi="BC Sans" w:cs="Arial"/>
          <w:b/>
          <w:u w:val="single"/>
        </w:rPr>
        <w:t xml:space="preserve">INSTRUCTIONS FOR </w:t>
      </w:r>
      <w:r w:rsidR="0069487E" w:rsidRPr="00133F71">
        <w:rPr>
          <w:rFonts w:ascii="BC Sans" w:hAnsi="BC Sans" w:cs="Arial"/>
          <w:b/>
          <w:u w:val="single"/>
        </w:rPr>
        <w:t>SUBMISSION</w:t>
      </w:r>
    </w:p>
    <w:p w:rsidR="009F3A83" w:rsidRPr="00133F71" w:rsidRDefault="003B7BD3" w:rsidP="00BA0814">
      <w:pPr>
        <w:spacing w:after="120"/>
        <w:rPr>
          <w:rFonts w:ascii="BC Sans" w:hAnsi="BC Sans"/>
          <w:u w:val="single"/>
        </w:rPr>
      </w:pPr>
      <w:r>
        <w:rPr>
          <w:rFonts w:ascii="BC Sans" w:hAnsi="BC Sans"/>
        </w:rPr>
        <w:t>S</w:t>
      </w:r>
      <w:r w:rsidR="009F3A83" w:rsidRPr="00133F71">
        <w:rPr>
          <w:rFonts w:ascii="BC Sans" w:hAnsi="BC Sans"/>
        </w:rPr>
        <w:t xml:space="preserve">ubmissions are to be returned in Microsoft Word and any other supporting documents to be consolidated into one PDF file and uploaded through QFile, the City’s file transfer service accessed at website: </w:t>
      </w:r>
      <w:hyperlink r:id="rId10" w:history="1">
        <w:r w:rsidR="009F3A83" w:rsidRPr="00133F71">
          <w:rPr>
            <w:rStyle w:val="Hyperlink"/>
            <w:rFonts w:ascii="BC Sans" w:hAnsi="BC Sans"/>
          </w:rPr>
          <w:t>qfile.coquitlam.ca/bid</w:t>
        </w:r>
      </w:hyperlink>
      <w:r w:rsidR="009F3A83" w:rsidRPr="00133F71">
        <w:rPr>
          <w:rFonts w:ascii="BC Sans" w:hAnsi="BC Sans"/>
          <w:u w:val="single"/>
        </w:rPr>
        <w:t xml:space="preserve"> </w:t>
      </w:r>
    </w:p>
    <w:p w:rsidR="006F5CBF" w:rsidRPr="00133F71" w:rsidRDefault="006F5CBF" w:rsidP="00BA0814">
      <w:pPr>
        <w:tabs>
          <w:tab w:val="left" w:pos="360"/>
        </w:tabs>
        <w:spacing w:after="0"/>
        <w:ind w:right="-144"/>
        <w:jc w:val="both"/>
        <w:rPr>
          <w:rFonts w:ascii="BC Sans" w:hAnsi="BC Sans"/>
          <w:b/>
          <w:u w:val="single"/>
        </w:rPr>
      </w:pPr>
      <w:r w:rsidRPr="00133F71">
        <w:rPr>
          <w:rFonts w:ascii="BC Sans" w:hAnsi="BC Sans"/>
          <w:b/>
        </w:rPr>
        <w:t>1.</w:t>
      </w:r>
      <w:r w:rsidRPr="00133F71">
        <w:rPr>
          <w:rFonts w:ascii="BC Sans" w:hAnsi="BC Sans"/>
          <w:b/>
        </w:rPr>
        <w:tab/>
        <w:t>In the “Subject Field” enter:</w:t>
      </w:r>
      <w:r w:rsidRPr="00133F71">
        <w:rPr>
          <w:rFonts w:ascii="BC Sans" w:hAnsi="BC Sans"/>
        </w:rPr>
        <w:t xml:space="preserve">  </w:t>
      </w:r>
      <w:r w:rsidR="008967EF" w:rsidRPr="00133F71">
        <w:rPr>
          <w:rFonts w:ascii="BC Sans" w:hAnsi="BC Sans"/>
        </w:rPr>
        <w:t>RFIQ</w:t>
      </w:r>
      <w:r w:rsidRPr="00133F71">
        <w:rPr>
          <w:rFonts w:ascii="BC Sans" w:hAnsi="BC Sans"/>
        </w:rPr>
        <w:t xml:space="preserve"> Number and Name</w:t>
      </w:r>
    </w:p>
    <w:p w:rsidR="006F5CBF" w:rsidRPr="00133F71" w:rsidRDefault="006F5CBF" w:rsidP="00BA0814">
      <w:pPr>
        <w:tabs>
          <w:tab w:val="left" w:pos="360"/>
        </w:tabs>
        <w:spacing w:after="120"/>
        <w:ind w:left="360" w:right="-144" w:hanging="360"/>
        <w:jc w:val="both"/>
        <w:rPr>
          <w:rFonts w:ascii="BC Sans" w:hAnsi="BC Sans"/>
          <w:b/>
        </w:rPr>
      </w:pPr>
      <w:r w:rsidRPr="00133F71">
        <w:rPr>
          <w:rFonts w:ascii="BC Sans" w:hAnsi="BC Sans"/>
          <w:b/>
        </w:rPr>
        <w:t>2.</w:t>
      </w:r>
      <w:r w:rsidRPr="00133F71">
        <w:rPr>
          <w:rFonts w:ascii="BC Sans" w:hAnsi="BC Sans"/>
          <w:b/>
        </w:rPr>
        <w:tab/>
        <w:t>Add files and “Send</w:t>
      </w:r>
      <w:r w:rsidR="004F11DE" w:rsidRPr="00133F71">
        <w:rPr>
          <w:rFonts w:ascii="BC Sans" w:hAnsi="BC Sans"/>
          <w:b/>
        </w:rPr>
        <w:t xml:space="preserve"> Files</w:t>
      </w:r>
      <w:r w:rsidRPr="00133F71">
        <w:rPr>
          <w:rFonts w:ascii="BC Sans" w:hAnsi="BC Sans"/>
          <w:b/>
        </w:rPr>
        <w:t>”</w:t>
      </w:r>
    </w:p>
    <w:p w:rsidR="006F5CBF" w:rsidRPr="00133F71" w:rsidRDefault="006F5CBF" w:rsidP="00BA0814">
      <w:pPr>
        <w:tabs>
          <w:tab w:val="left" w:pos="360"/>
        </w:tabs>
        <w:spacing w:after="120"/>
        <w:ind w:left="360" w:right="-144" w:hanging="360"/>
        <w:jc w:val="both"/>
        <w:rPr>
          <w:rFonts w:ascii="BC Sans" w:hAnsi="BC Sans"/>
        </w:rPr>
      </w:pPr>
      <w:r w:rsidRPr="00133F71">
        <w:rPr>
          <w:rFonts w:ascii="BC Sans" w:hAnsi="BC Sans"/>
        </w:rPr>
        <w:tab/>
        <w:t>(Ensure your web browser remains open until you receive 2 emails from QFile to confirm upload is complete.)</w:t>
      </w:r>
    </w:p>
    <w:p w:rsidR="006F5CBF" w:rsidRPr="00133F71" w:rsidRDefault="008967EF" w:rsidP="006F5CBF">
      <w:pPr>
        <w:ind w:right="-144"/>
        <w:jc w:val="both"/>
        <w:rPr>
          <w:rFonts w:ascii="BC Sans" w:hAnsi="BC Sans" w:cs="Arial"/>
          <w:b/>
          <w:sz w:val="40"/>
          <w:szCs w:val="40"/>
        </w:rPr>
      </w:pPr>
      <w:r w:rsidRPr="00133F71">
        <w:rPr>
          <w:rFonts w:ascii="BC Sans" w:hAnsi="BC Sans" w:cs="Arial"/>
        </w:rPr>
        <w:t>Respondent</w:t>
      </w:r>
      <w:r w:rsidR="006F5CBF" w:rsidRPr="00133F71">
        <w:rPr>
          <w:rFonts w:ascii="BC Sans" w:hAnsi="BC Sans" w:cs="Arial"/>
        </w:rPr>
        <w:t xml:space="preserve">s are responsible to allow ample time to complete the </w:t>
      </w:r>
      <w:r w:rsidR="0069487E" w:rsidRPr="00133F71">
        <w:rPr>
          <w:rFonts w:ascii="BC Sans" w:hAnsi="BC Sans" w:cs="Arial"/>
        </w:rPr>
        <w:t>Submission</w:t>
      </w:r>
      <w:r w:rsidR="001252F6" w:rsidRPr="00133F71">
        <w:rPr>
          <w:rFonts w:ascii="BC Sans" w:hAnsi="BC Sans" w:cs="Arial"/>
        </w:rPr>
        <w:t xml:space="preserve"> </w:t>
      </w:r>
      <w:r w:rsidR="006F5CBF" w:rsidRPr="00133F71">
        <w:rPr>
          <w:rFonts w:ascii="BC Sans" w:hAnsi="BC Sans" w:cs="Arial"/>
        </w:rPr>
        <w:t>process. If assistance is required phone 604-927-</w:t>
      </w:r>
      <w:r w:rsidR="004311DB" w:rsidRPr="00133F71">
        <w:rPr>
          <w:rFonts w:ascii="BC Sans" w:hAnsi="BC Sans" w:cs="Arial"/>
        </w:rPr>
        <w:t>3037</w:t>
      </w:r>
      <w:r w:rsidR="006F5CBF" w:rsidRPr="00133F71">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6F5CBF" w:rsidRPr="00133F71" w:rsidTr="009F3A83">
        <w:trPr>
          <w:trHeight w:val="656"/>
        </w:trPr>
        <w:tc>
          <w:tcPr>
            <w:tcW w:w="2970" w:type="dxa"/>
            <w:shd w:val="clear" w:color="auto" w:fill="D9D9D9" w:themeFill="background1" w:themeFillShade="D9"/>
          </w:tcPr>
          <w:p w:rsidR="006F5CBF" w:rsidRPr="00133F71" w:rsidRDefault="006F5CBF" w:rsidP="004B5DB2">
            <w:pPr>
              <w:tabs>
                <w:tab w:val="right" w:pos="8410"/>
              </w:tabs>
              <w:overflowPunct w:val="0"/>
              <w:autoSpaceDE w:val="0"/>
              <w:autoSpaceDN w:val="0"/>
              <w:adjustRightInd w:val="0"/>
              <w:spacing w:before="240" w:after="240"/>
              <w:textAlignment w:val="baseline"/>
              <w:rPr>
                <w:rFonts w:ascii="BC Sans" w:hAnsi="BC Sans"/>
                <w:b/>
              </w:rPr>
            </w:pPr>
            <w:r w:rsidRPr="00133F71">
              <w:rPr>
                <w:rFonts w:ascii="BC Sans" w:hAnsi="BC Sans"/>
                <w:b/>
              </w:rPr>
              <w:t xml:space="preserve">Legal Name of </w:t>
            </w:r>
            <w:r w:rsidR="004B5DB2" w:rsidRPr="00133F71">
              <w:rPr>
                <w:rFonts w:ascii="BC Sans" w:hAnsi="BC Sans"/>
                <w:b/>
              </w:rPr>
              <w:t>Company</w:t>
            </w:r>
          </w:p>
        </w:tc>
        <w:tc>
          <w:tcPr>
            <w:tcW w:w="6565" w:type="dxa"/>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r w:rsidR="006F5CBF" w:rsidRPr="00133F71" w:rsidTr="006F5CBF">
        <w:tc>
          <w:tcPr>
            <w:tcW w:w="2970" w:type="dxa"/>
            <w:shd w:val="clear" w:color="auto" w:fill="D9D9D9" w:themeFill="background1" w:themeFillShade="D9"/>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r w:rsidRPr="00133F71">
              <w:rPr>
                <w:rFonts w:ascii="BC Sans" w:hAnsi="BC Sans"/>
                <w:b/>
              </w:rPr>
              <w:t>Contact Person and Title</w:t>
            </w:r>
          </w:p>
        </w:tc>
        <w:tc>
          <w:tcPr>
            <w:tcW w:w="6565" w:type="dxa"/>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r w:rsidR="006F5CBF" w:rsidRPr="00133F71" w:rsidTr="006F5CBF">
        <w:tc>
          <w:tcPr>
            <w:tcW w:w="2970" w:type="dxa"/>
            <w:shd w:val="clear" w:color="auto" w:fill="D9D9D9" w:themeFill="background1" w:themeFillShade="D9"/>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r w:rsidRPr="00133F71">
              <w:rPr>
                <w:rFonts w:ascii="BC Sans" w:hAnsi="BC Sans"/>
                <w:b/>
              </w:rPr>
              <w:t>Business Address</w:t>
            </w:r>
          </w:p>
        </w:tc>
        <w:tc>
          <w:tcPr>
            <w:tcW w:w="6565" w:type="dxa"/>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r w:rsidR="006F5CBF" w:rsidRPr="00133F71" w:rsidTr="006F5CBF">
        <w:tc>
          <w:tcPr>
            <w:tcW w:w="2970" w:type="dxa"/>
            <w:shd w:val="clear" w:color="auto" w:fill="D9D9D9" w:themeFill="background1" w:themeFillShade="D9"/>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r w:rsidRPr="00133F71">
              <w:rPr>
                <w:rFonts w:ascii="BC Sans" w:hAnsi="BC Sans"/>
                <w:b/>
              </w:rPr>
              <w:t>Telephone</w:t>
            </w:r>
          </w:p>
        </w:tc>
        <w:tc>
          <w:tcPr>
            <w:tcW w:w="6565" w:type="dxa"/>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r w:rsidR="006F5CBF" w:rsidRPr="00133F71" w:rsidTr="006F5CBF">
        <w:tc>
          <w:tcPr>
            <w:tcW w:w="2970" w:type="dxa"/>
            <w:shd w:val="clear" w:color="auto" w:fill="D9D9D9" w:themeFill="background1" w:themeFillShade="D9"/>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r w:rsidRPr="00133F71">
              <w:rPr>
                <w:rFonts w:ascii="BC Sans" w:hAnsi="BC Sans"/>
                <w:b/>
              </w:rPr>
              <w:t>Email Address</w:t>
            </w:r>
          </w:p>
        </w:tc>
        <w:tc>
          <w:tcPr>
            <w:tcW w:w="6565" w:type="dxa"/>
          </w:tcPr>
          <w:p w:rsidR="006F5CBF" w:rsidRPr="00133F71"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bl>
    <w:p w:rsidR="00152ABE" w:rsidRPr="00133F71" w:rsidRDefault="00152ABE">
      <w:pPr>
        <w:rPr>
          <w:rFonts w:ascii="BC Sans" w:eastAsia="Times New Roman" w:hAnsi="BC Sans"/>
          <w:b/>
          <w:noProof/>
          <w:sz w:val="32"/>
          <w:szCs w:val="32"/>
        </w:rPr>
      </w:pPr>
      <w:r w:rsidRPr="00133F71">
        <w:rPr>
          <w:rFonts w:ascii="BC Sans" w:eastAsia="Times New Roman" w:hAnsi="BC Sans"/>
          <w:b/>
          <w:noProof/>
          <w:sz w:val="32"/>
          <w:szCs w:val="32"/>
        </w:rPr>
        <w:br w:type="page"/>
      </w:r>
    </w:p>
    <w:p w:rsidR="006F5CBF" w:rsidRPr="00133F71" w:rsidRDefault="006F5CBF" w:rsidP="009F0063">
      <w:pPr>
        <w:pStyle w:val="ListParagraph"/>
        <w:numPr>
          <w:ilvl w:val="0"/>
          <w:numId w:val="5"/>
        </w:numPr>
        <w:tabs>
          <w:tab w:val="left" w:pos="3780"/>
        </w:tabs>
        <w:spacing w:after="120"/>
        <w:ind w:left="3780" w:hanging="3600"/>
        <w:contextualSpacing w:val="0"/>
        <w:jc w:val="both"/>
        <w:rPr>
          <w:rFonts w:ascii="BC Sans" w:hAnsi="BC Sans" w:cs="Arial"/>
          <w:b/>
          <w:sz w:val="32"/>
          <w:szCs w:val="32"/>
        </w:rPr>
      </w:pPr>
      <w:bookmarkStart w:id="1" w:name="corporate"/>
      <w:r w:rsidRPr="00133F71">
        <w:rPr>
          <w:rFonts w:ascii="BC Sans" w:hAnsi="BC Sans" w:cs="Arial"/>
          <w:b/>
          <w:sz w:val="32"/>
          <w:szCs w:val="32"/>
        </w:rPr>
        <w:lastRenderedPageBreak/>
        <w:t>CORPORATE</w:t>
      </w:r>
      <w:bookmarkEnd w:id="1"/>
    </w:p>
    <w:tbl>
      <w:tblPr>
        <w:tblStyle w:val="TableGrid"/>
        <w:tblW w:w="9900" w:type="dxa"/>
        <w:tblInd w:w="-5" w:type="dxa"/>
        <w:tblLook w:val="04A0" w:firstRow="1" w:lastRow="0" w:firstColumn="1" w:lastColumn="0" w:noHBand="0" w:noVBand="1"/>
      </w:tblPr>
      <w:tblGrid>
        <w:gridCol w:w="9900"/>
      </w:tblGrid>
      <w:tr w:rsidR="00D0293D" w:rsidRPr="00133F71" w:rsidTr="00D0293D">
        <w:tc>
          <w:tcPr>
            <w:tcW w:w="9900" w:type="dxa"/>
            <w:shd w:val="clear" w:color="auto" w:fill="D9D9D9" w:themeFill="background1" w:themeFillShade="D9"/>
          </w:tcPr>
          <w:p w:rsidR="00D0293D" w:rsidRPr="00133F71" w:rsidRDefault="00D0293D" w:rsidP="00D0293D">
            <w:pPr>
              <w:pStyle w:val="ListParagraph"/>
              <w:numPr>
                <w:ilvl w:val="0"/>
                <w:numId w:val="34"/>
              </w:numPr>
              <w:spacing w:before="120" w:after="120"/>
              <w:ind w:left="428"/>
              <w:contextualSpacing w:val="0"/>
              <w:rPr>
                <w:rFonts w:ascii="BC Sans" w:hAnsi="BC Sans"/>
                <w:b/>
              </w:rPr>
            </w:pPr>
            <w:r w:rsidRPr="00133F71">
              <w:rPr>
                <w:rFonts w:ascii="BC Sans" w:hAnsi="BC Sans"/>
                <w:b/>
              </w:rPr>
              <w:t xml:space="preserve">AFFILIATION - </w:t>
            </w:r>
            <w:r w:rsidRPr="00133F71">
              <w:rPr>
                <w:rFonts w:ascii="BC Sans" w:hAnsi="BC Sans"/>
              </w:rPr>
              <w:t>Respondent is to provide a statement demonstrating their independence that they are not affiliated with any specific provider of goods or services:</w:t>
            </w:r>
          </w:p>
        </w:tc>
      </w:tr>
      <w:tr w:rsidR="00D0293D" w:rsidRPr="00133F71" w:rsidTr="00D0293D">
        <w:trPr>
          <w:trHeight w:val="576"/>
        </w:trPr>
        <w:tc>
          <w:tcPr>
            <w:tcW w:w="9900" w:type="dxa"/>
          </w:tcPr>
          <w:p w:rsidR="00D0293D" w:rsidRPr="00133F71" w:rsidRDefault="00D0293D" w:rsidP="00D0293D">
            <w:pPr>
              <w:pStyle w:val="ListParagraph"/>
              <w:ind w:left="0"/>
              <w:rPr>
                <w:rFonts w:ascii="BC Sans" w:hAnsi="BC Sans"/>
                <w:noProof/>
              </w:rPr>
            </w:pPr>
          </w:p>
          <w:p w:rsidR="00D0293D" w:rsidRPr="00133F71" w:rsidRDefault="00D0293D" w:rsidP="00D0293D">
            <w:pPr>
              <w:pStyle w:val="ListParagraph"/>
              <w:ind w:left="0"/>
              <w:rPr>
                <w:rFonts w:ascii="BC Sans" w:hAnsi="BC Sans"/>
                <w:noProof/>
              </w:rPr>
            </w:pPr>
          </w:p>
          <w:p w:rsidR="00D0293D" w:rsidRPr="00133F71" w:rsidRDefault="00D0293D" w:rsidP="00D0293D">
            <w:pPr>
              <w:pStyle w:val="ListParagraph"/>
              <w:ind w:left="0"/>
              <w:rPr>
                <w:rFonts w:ascii="BC Sans" w:hAnsi="BC Sans"/>
                <w:noProof/>
              </w:rPr>
            </w:pPr>
          </w:p>
          <w:p w:rsidR="00D0293D" w:rsidRPr="00133F71" w:rsidRDefault="00D0293D" w:rsidP="00D0293D">
            <w:pPr>
              <w:pStyle w:val="ListParagraph"/>
              <w:ind w:left="0"/>
              <w:rPr>
                <w:rFonts w:ascii="BC Sans" w:hAnsi="BC Sans"/>
                <w:noProof/>
              </w:rPr>
            </w:pPr>
          </w:p>
        </w:tc>
      </w:tr>
    </w:tbl>
    <w:p w:rsidR="00D0293D" w:rsidRPr="00133F71" w:rsidRDefault="00D0293D" w:rsidP="00D0293D">
      <w:pPr>
        <w:pStyle w:val="ListParagraph"/>
        <w:ind w:left="360"/>
        <w:jc w:val="both"/>
        <w:rPr>
          <w:rFonts w:ascii="BC Sans" w:hAnsi="BC San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5377"/>
      </w:tblGrid>
      <w:tr w:rsidR="00D0293D" w:rsidRPr="00133F71" w:rsidTr="00D0293D">
        <w:trPr>
          <w:trHeight w:val="346"/>
        </w:trPr>
        <w:tc>
          <w:tcPr>
            <w:tcW w:w="9900" w:type="dxa"/>
            <w:gridSpan w:val="2"/>
            <w:shd w:val="clear" w:color="auto" w:fill="D9D9D9" w:themeFill="background1" w:themeFillShade="D9"/>
            <w:vAlign w:val="center"/>
          </w:tcPr>
          <w:p w:rsidR="00D0293D" w:rsidRPr="00133F71" w:rsidRDefault="00D0293D" w:rsidP="00D0293D">
            <w:pPr>
              <w:pStyle w:val="ListParagraph"/>
              <w:numPr>
                <w:ilvl w:val="0"/>
                <w:numId w:val="34"/>
              </w:numPr>
              <w:spacing w:before="120" w:after="120"/>
              <w:ind w:left="428"/>
              <w:contextualSpacing w:val="0"/>
              <w:rPr>
                <w:rFonts w:ascii="BC Sans" w:hAnsi="BC Sans"/>
                <w:bCs/>
              </w:rPr>
            </w:pPr>
            <w:r w:rsidRPr="00133F71">
              <w:rPr>
                <w:rFonts w:ascii="BC Sans" w:hAnsi="BC Sans"/>
                <w:b/>
              </w:rPr>
              <w:t>Corporate</w:t>
            </w:r>
            <w:r w:rsidRPr="00133F71">
              <w:rPr>
                <w:rFonts w:ascii="BC Sans" w:hAnsi="BC Sans"/>
                <w:b/>
                <w:bCs/>
              </w:rPr>
              <w:t xml:space="preserve"> Information</w:t>
            </w:r>
          </w:p>
        </w:tc>
      </w:tr>
      <w:tr w:rsidR="00D0293D" w:rsidRPr="00133F71" w:rsidTr="00D0293D">
        <w:trPr>
          <w:trHeight w:val="346"/>
        </w:trPr>
        <w:tc>
          <w:tcPr>
            <w:tcW w:w="4523" w:type="dxa"/>
            <w:shd w:val="clear" w:color="auto" w:fill="D9D9D9" w:themeFill="background1" w:themeFillShade="D9"/>
            <w:vAlign w:val="center"/>
          </w:tcPr>
          <w:p w:rsidR="00D0293D" w:rsidRPr="00133F71" w:rsidRDefault="00D0293D" w:rsidP="00D0293D">
            <w:pPr>
              <w:autoSpaceDE w:val="0"/>
              <w:autoSpaceDN w:val="0"/>
              <w:adjustRightInd w:val="0"/>
              <w:rPr>
                <w:rFonts w:ascii="BC Sans" w:hAnsi="BC Sans"/>
                <w:b/>
                <w:bCs/>
              </w:rPr>
            </w:pPr>
            <w:r w:rsidRPr="00133F71">
              <w:rPr>
                <w:rFonts w:ascii="BC Sans" w:hAnsi="BC Sans"/>
                <w:b/>
                <w:bCs/>
              </w:rPr>
              <w:t>Length of time (Years) as a Telephony Provider</w:t>
            </w:r>
          </w:p>
        </w:tc>
        <w:tc>
          <w:tcPr>
            <w:tcW w:w="5377" w:type="dxa"/>
            <w:shd w:val="clear" w:color="auto" w:fill="auto"/>
          </w:tcPr>
          <w:p w:rsidR="00D0293D" w:rsidRPr="00133F71" w:rsidRDefault="00D0293D" w:rsidP="00D0293D">
            <w:pPr>
              <w:autoSpaceDE w:val="0"/>
              <w:autoSpaceDN w:val="0"/>
              <w:adjustRightInd w:val="0"/>
              <w:rPr>
                <w:rFonts w:ascii="BC Sans" w:hAnsi="BC Sans"/>
                <w:bCs/>
              </w:rPr>
            </w:pPr>
          </w:p>
        </w:tc>
      </w:tr>
      <w:tr w:rsidR="00D0293D" w:rsidRPr="00133F71" w:rsidTr="00D0293D">
        <w:trPr>
          <w:trHeight w:val="467"/>
        </w:trPr>
        <w:tc>
          <w:tcPr>
            <w:tcW w:w="4523" w:type="dxa"/>
            <w:shd w:val="clear" w:color="auto" w:fill="D9D9D9" w:themeFill="background1" w:themeFillShade="D9"/>
            <w:vAlign w:val="center"/>
          </w:tcPr>
          <w:p w:rsidR="00D0293D" w:rsidRPr="00133F71" w:rsidRDefault="00D0293D" w:rsidP="00D0293D">
            <w:pPr>
              <w:autoSpaceDE w:val="0"/>
              <w:autoSpaceDN w:val="0"/>
              <w:adjustRightInd w:val="0"/>
              <w:rPr>
                <w:rFonts w:ascii="BC Sans" w:hAnsi="BC Sans"/>
                <w:b/>
                <w:bCs/>
              </w:rPr>
            </w:pPr>
            <w:r w:rsidRPr="00133F71">
              <w:rPr>
                <w:rFonts w:ascii="BC Sans" w:hAnsi="BC Sans"/>
                <w:b/>
                <w:bCs/>
              </w:rPr>
              <w:t>Years in Business</w:t>
            </w:r>
          </w:p>
        </w:tc>
        <w:tc>
          <w:tcPr>
            <w:tcW w:w="5377" w:type="dxa"/>
            <w:shd w:val="clear" w:color="auto" w:fill="auto"/>
          </w:tcPr>
          <w:p w:rsidR="00D0293D" w:rsidRPr="00133F71" w:rsidRDefault="00D0293D" w:rsidP="00D0293D">
            <w:pPr>
              <w:autoSpaceDE w:val="0"/>
              <w:autoSpaceDN w:val="0"/>
              <w:adjustRightInd w:val="0"/>
              <w:rPr>
                <w:rFonts w:ascii="BC Sans" w:hAnsi="BC Sans"/>
                <w:bCs/>
              </w:rPr>
            </w:pPr>
          </w:p>
        </w:tc>
      </w:tr>
      <w:tr w:rsidR="00D0293D" w:rsidRPr="00133F71" w:rsidTr="00D0293D">
        <w:trPr>
          <w:trHeight w:val="440"/>
        </w:trPr>
        <w:tc>
          <w:tcPr>
            <w:tcW w:w="4523" w:type="dxa"/>
            <w:shd w:val="clear" w:color="auto" w:fill="D9D9D9" w:themeFill="background1" w:themeFillShade="D9"/>
            <w:vAlign w:val="center"/>
          </w:tcPr>
          <w:p w:rsidR="00D0293D" w:rsidRPr="00133F71" w:rsidRDefault="00D0293D" w:rsidP="00D0293D">
            <w:pPr>
              <w:autoSpaceDE w:val="0"/>
              <w:autoSpaceDN w:val="0"/>
              <w:adjustRightInd w:val="0"/>
              <w:rPr>
                <w:rFonts w:ascii="BC Sans" w:hAnsi="BC Sans"/>
                <w:b/>
                <w:bCs/>
              </w:rPr>
            </w:pPr>
            <w:r w:rsidRPr="00133F71">
              <w:rPr>
                <w:rFonts w:ascii="BC Sans" w:hAnsi="BC Sans"/>
                <w:b/>
                <w:bCs/>
              </w:rPr>
              <w:t>Head Office Location</w:t>
            </w:r>
          </w:p>
        </w:tc>
        <w:tc>
          <w:tcPr>
            <w:tcW w:w="5377" w:type="dxa"/>
            <w:shd w:val="clear" w:color="auto" w:fill="auto"/>
          </w:tcPr>
          <w:p w:rsidR="00D0293D" w:rsidRPr="00133F71" w:rsidRDefault="00D0293D" w:rsidP="00D0293D">
            <w:pPr>
              <w:autoSpaceDE w:val="0"/>
              <w:autoSpaceDN w:val="0"/>
              <w:adjustRightInd w:val="0"/>
              <w:rPr>
                <w:rFonts w:ascii="BC Sans" w:hAnsi="BC Sans"/>
                <w:bCs/>
              </w:rPr>
            </w:pPr>
          </w:p>
        </w:tc>
      </w:tr>
      <w:tr w:rsidR="00D0293D" w:rsidRPr="00133F71" w:rsidTr="00D0293D">
        <w:trPr>
          <w:trHeight w:val="530"/>
        </w:trPr>
        <w:tc>
          <w:tcPr>
            <w:tcW w:w="4523" w:type="dxa"/>
            <w:shd w:val="clear" w:color="auto" w:fill="D9D9D9" w:themeFill="background1" w:themeFillShade="D9"/>
            <w:vAlign w:val="center"/>
          </w:tcPr>
          <w:p w:rsidR="00D0293D" w:rsidRPr="00133F71" w:rsidRDefault="00D0293D" w:rsidP="00D0293D">
            <w:pPr>
              <w:autoSpaceDE w:val="0"/>
              <w:autoSpaceDN w:val="0"/>
              <w:adjustRightInd w:val="0"/>
              <w:rPr>
                <w:rFonts w:ascii="BC Sans" w:hAnsi="BC Sans"/>
                <w:b/>
                <w:bCs/>
              </w:rPr>
            </w:pPr>
            <w:r w:rsidRPr="00133F71">
              <w:rPr>
                <w:rFonts w:ascii="BC Sans" w:hAnsi="BC Sans"/>
                <w:b/>
                <w:bCs/>
              </w:rPr>
              <w:t>Local Branch Office Location</w:t>
            </w:r>
          </w:p>
        </w:tc>
        <w:tc>
          <w:tcPr>
            <w:tcW w:w="5377" w:type="dxa"/>
            <w:shd w:val="clear" w:color="auto" w:fill="auto"/>
          </w:tcPr>
          <w:p w:rsidR="00D0293D" w:rsidRPr="00133F71" w:rsidRDefault="00D0293D" w:rsidP="00D0293D">
            <w:pPr>
              <w:autoSpaceDE w:val="0"/>
              <w:autoSpaceDN w:val="0"/>
              <w:adjustRightInd w:val="0"/>
              <w:rPr>
                <w:rFonts w:ascii="BC Sans" w:hAnsi="BC Sans"/>
                <w:bCs/>
              </w:rPr>
            </w:pPr>
          </w:p>
        </w:tc>
      </w:tr>
      <w:tr w:rsidR="00D0293D" w:rsidRPr="00133F71" w:rsidTr="00D0293D">
        <w:trPr>
          <w:trHeight w:val="346"/>
        </w:trPr>
        <w:tc>
          <w:tcPr>
            <w:tcW w:w="4523" w:type="dxa"/>
            <w:shd w:val="clear" w:color="auto" w:fill="D9D9D9" w:themeFill="background1" w:themeFillShade="D9"/>
            <w:vAlign w:val="center"/>
          </w:tcPr>
          <w:p w:rsidR="00D0293D" w:rsidRPr="00133F71" w:rsidRDefault="00D0293D" w:rsidP="00D0293D">
            <w:pPr>
              <w:autoSpaceDE w:val="0"/>
              <w:autoSpaceDN w:val="0"/>
              <w:adjustRightInd w:val="0"/>
              <w:rPr>
                <w:rFonts w:ascii="BC Sans" w:hAnsi="BC Sans"/>
                <w:b/>
                <w:bCs/>
              </w:rPr>
            </w:pPr>
            <w:r w:rsidRPr="00133F71">
              <w:rPr>
                <w:rFonts w:ascii="BC Sans" w:hAnsi="BC Sans"/>
                <w:b/>
                <w:bCs/>
              </w:rPr>
              <w:t>Service Hours (state as Pacific Standard time)</w:t>
            </w:r>
          </w:p>
        </w:tc>
        <w:tc>
          <w:tcPr>
            <w:tcW w:w="5377" w:type="dxa"/>
            <w:shd w:val="clear" w:color="auto" w:fill="auto"/>
          </w:tcPr>
          <w:p w:rsidR="00D0293D" w:rsidRPr="00133F71" w:rsidRDefault="00D0293D" w:rsidP="00D0293D">
            <w:pPr>
              <w:autoSpaceDE w:val="0"/>
              <w:autoSpaceDN w:val="0"/>
              <w:adjustRightInd w:val="0"/>
              <w:rPr>
                <w:rFonts w:ascii="BC Sans" w:hAnsi="BC Sans"/>
                <w:bCs/>
              </w:rPr>
            </w:pPr>
          </w:p>
        </w:tc>
      </w:tr>
    </w:tbl>
    <w:p w:rsidR="00D0293D" w:rsidRPr="00133F71" w:rsidRDefault="00D0293D" w:rsidP="00D0293D">
      <w:pPr>
        <w:pStyle w:val="ListParagraph"/>
        <w:ind w:left="360"/>
        <w:jc w:val="both"/>
        <w:rPr>
          <w:rFonts w:ascii="BC Sans" w:hAnsi="BC Sans"/>
        </w:rPr>
      </w:pPr>
    </w:p>
    <w:tbl>
      <w:tblPr>
        <w:tblStyle w:val="TableGrid"/>
        <w:tblW w:w="9900" w:type="dxa"/>
        <w:tblInd w:w="-5" w:type="dxa"/>
        <w:tblLook w:val="04A0" w:firstRow="1" w:lastRow="0" w:firstColumn="1" w:lastColumn="0" w:noHBand="0" w:noVBand="1"/>
      </w:tblPr>
      <w:tblGrid>
        <w:gridCol w:w="9900"/>
      </w:tblGrid>
      <w:tr w:rsidR="00D0293D" w:rsidRPr="00133F71" w:rsidTr="00D0293D">
        <w:tc>
          <w:tcPr>
            <w:tcW w:w="9900" w:type="dxa"/>
            <w:shd w:val="clear" w:color="auto" w:fill="D9D9D9" w:themeFill="background1" w:themeFillShade="D9"/>
          </w:tcPr>
          <w:p w:rsidR="00D0293D" w:rsidRPr="00133F71" w:rsidRDefault="00D0293D" w:rsidP="00D0293D">
            <w:pPr>
              <w:pStyle w:val="ListParagraph"/>
              <w:numPr>
                <w:ilvl w:val="0"/>
                <w:numId w:val="34"/>
              </w:numPr>
              <w:spacing w:before="120" w:after="120"/>
              <w:ind w:left="428"/>
              <w:contextualSpacing w:val="0"/>
              <w:rPr>
                <w:rFonts w:ascii="BC Sans" w:hAnsi="BC Sans"/>
                <w:b/>
              </w:rPr>
            </w:pPr>
            <w:r w:rsidRPr="00133F71">
              <w:rPr>
                <w:rFonts w:ascii="BC Sans" w:hAnsi="BC Sans"/>
                <w:b/>
              </w:rPr>
              <w:t xml:space="preserve">COMPETITIVE ADVANTAGE - </w:t>
            </w:r>
            <w:r w:rsidRPr="00133F71">
              <w:rPr>
                <w:rFonts w:ascii="BC Sans" w:hAnsi="BC Sans"/>
              </w:rPr>
              <w:t>Respondent is to provide a narrative as to what separates their company from other companies and what are the competitive advantages compared to their competitors in respect to the Services outlined within this RFIQ.</w:t>
            </w:r>
          </w:p>
        </w:tc>
      </w:tr>
      <w:tr w:rsidR="00D0293D" w:rsidRPr="00133F71" w:rsidTr="00D0293D">
        <w:trPr>
          <w:trHeight w:val="576"/>
        </w:trPr>
        <w:tc>
          <w:tcPr>
            <w:tcW w:w="9900" w:type="dxa"/>
          </w:tcPr>
          <w:p w:rsidR="00D0293D" w:rsidRPr="00133F71" w:rsidRDefault="00D0293D" w:rsidP="00D0293D">
            <w:pPr>
              <w:pStyle w:val="ListParagraph"/>
              <w:ind w:left="0"/>
              <w:rPr>
                <w:rFonts w:ascii="BC Sans" w:hAnsi="BC Sans"/>
                <w:noProof/>
              </w:rPr>
            </w:pPr>
          </w:p>
          <w:p w:rsidR="00D0293D" w:rsidRPr="00133F71" w:rsidRDefault="00D0293D" w:rsidP="00D0293D">
            <w:pPr>
              <w:pStyle w:val="ListParagraph"/>
              <w:ind w:left="0"/>
              <w:rPr>
                <w:rFonts w:ascii="BC Sans" w:hAnsi="BC Sans"/>
                <w:noProof/>
              </w:rPr>
            </w:pPr>
          </w:p>
          <w:p w:rsidR="00D0293D" w:rsidRPr="00133F71" w:rsidRDefault="00D0293D" w:rsidP="00D0293D">
            <w:pPr>
              <w:pStyle w:val="ListParagraph"/>
              <w:ind w:left="0"/>
              <w:rPr>
                <w:rFonts w:ascii="BC Sans" w:hAnsi="BC Sans"/>
                <w:noProof/>
              </w:rPr>
            </w:pPr>
          </w:p>
          <w:p w:rsidR="00D0293D" w:rsidRPr="00133F71" w:rsidRDefault="00D0293D" w:rsidP="00D0293D">
            <w:pPr>
              <w:pStyle w:val="ListParagraph"/>
              <w:ind w:left="0"/>
              <w:rPr>
                <w:rFonts w:ascii="BC Sans" w:hAnsi="BC Sans"/>
                <w:noProof/>
              </w:rPr>
            </w:pPr>
          </w:p>
        </w:tc>
      </w:tr>
    </w:tbl>
    <w:p w:rsidR="00D0293D" w:rsidRPr="00133F71" w:rsidRDefault="00D0293D" w:rsidP="00D0293D">
      <w:pPr>
        <w:pStyle w:val="ListParagraph"/>
        <w:ind w:left="360"/>
        <w:jc w:val="both"/>
        <w:rPr>
          <w:rFonts w:ascii="BC Sans" w:hAnsi="BC Sans"/>
        </w:rPr>
      </w:pPr>
    </w:p>
    <w:tbl>
      <w:tblPr>
        <w:tblStyle w:val="TableGrid"/>
        <w:tblW w:w="9900" w:type="dxa"/>
        <w:tblInd w:w="-5" w:type="dxa"/>
        <w:tblLook w:val="04A0" w:firstRow="1" w:lastRow="0" w:firstColumn="1" w:lastColumn="0" w:noHBand="0" w:noVBand="1"/>
      </w:tblPr>
      <w:tblGrid>
        <w:gridCol w:w="9900"/>
      </w:tblGrid>
      <w:tr w:rsidR="00D0293D" w:rsidRPr="00133F71" w:rsidTr="00D0293D">
        <w:tc>
          <w:tcPr>
            <w:tcW w:w="9900" w:type="dxa"/>
            <w:shd w:val="clear" w:color="auto" w:fill="D9D9D9" w:themeFill="background1" w:themeFillShade="D9"/>
          </w:tcPr>
          <w:p w:rsidR="00D0293D" w:rsidRPr="00133F71" w:rsidRDefault="00D0293D" w:rsidP="00D0293D">
            <w:pPr>
              <w:pStyle w:val="ListParagraph"/>
              <w:numPr>
                <w:ilvl w:val="0"/>
                <w:numId w:val="34"/>
              </w:numPr>
              <w:spacing w:before="120" w:after="120"/>
              <w:ind w:left="428"/>
              <w:contextualSpacing w:val="0"/>
              <w:rPr>
                <w:rFonts w:ascii="BC Sans" w:hAnsi="BC Sans"/>
                <w:lang w:val="en-CA"/>
              </w:rPr>
            </w:pPr>
            <w:r w:rsidRPr="00133F71">
              <w:rPr>
                <w:rFonts w:ascii="BC Sans" w:hAnsi="BC Sans"/>
                <w:b/>
                <w:noProof/>
              </w:rPr>
              <w:t xml:space="preserve">Experience </w:t>
            </w:r>
            <w:r w:rsidRPr="00133F71">
              <w:rPr>
                <w:rFonts w:ascii="BC Sans" w:hAnsi="BC Sans"/>
                <w:noProof/>
              </w:rPr>
              <w:t>- Provide</w:t>
            </w:r>
            <w:r w:rsidRPr="00133F71">
              <w:rPr>
                <w:rFonts w:ascii="BC Sans" w:hAnsi="BC Sans"/>
                <w:lang w:val="en-CA"/>
              </w:rPr>
              <w:t xml:space="preserve"> a narrative as to Respondent and their team’s experience in managing clients of similar size, scope and complexity:</w:t>
            </w:r>
          </w:p>
        </w:tc>
      </w:tr>
      <w:tr w:rsidR="00D0293D" w:rsidRPr="00133F71" w:rsidTr="00D0293D">
        <w:trPr>
          <w:trHeight w:val="576"/>
        </w:trPr>
        <w:tc>
          <w:tcPr>
            <w:tcW w:w="9900" w:type="dxa"/>
          </w:tcPr>
          <w:p w:rsidR="00D0293D" w:rsidRPr="00133F71" w:rsidRDefault="00D0293D" w:rsidP="00D0293D">
            <w:pPr>
              <w:pStyle w:val="ListParagraph"/>
              <w:ind w:left="0"/>
              <w:rPr>
                <w:rFonts w:ascii="BC Sans" w:hAnsi="BC Sans"/>
                <w:noProof/>
              </w:rPr>
            </w:pPr>
          </w:p>
          <w:p w:rsidR="00D0293D" w:rsidRPr="00133F71" w:rsidRDefault="00D0293D" w:rsidP="00D0293D">
            <w:pPr>
              <w:pStyle w:val="ListParagraph"/>
              <w:ind w:left="0"/>
              <w:rPr>
                <w:rFonts w:ascii="BC Sans" w:hAnsi="BC Sans"/>
                <w:noProof/>
              </w:rPr>
            </w:pPr>
          </w:p>
          <w:p w:rsidR="00D0293D" w:rsidRPr="00133F71" w:rsidRDefault="00D0293D" w:rsidP="00D0293D">
            <w:pPr>
              <w:pStyle w:val="ListParagraph"/>
              <w:ind w:left="0"/>
              <w:rPr>
                <w:rFonts w:ascii="BC Sans" w:hAnsi="BC Sans"/>
                <w:noProof/>
              </w:rPr>
            </w:pPr>
          </w:p>
        </w:tc>
      </w:tr>
    </w:tbl>
    <w:p w:rsidR="00D0293D" w:rsidRPr="00133F71" w:rsidRDefault="00D0293D" w:rsidP="00D0293D">
      <w:pPr>
        <w:pStyle w:val="ListParagraph"/>
        <w:ind w:left="360"/>
        <w:jc w:val="both"/>
        <w:rPr>
          <w:rFonts w:ascii="BC Sans" w:hAnsi="BC San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580"/>
      </w:tblGrid>
      <w:tr w:rsidR="00D0293D" w:rsidRPr="00133F71" w:rsidTr="00133F71">
        <w:trPr>
          <w:trHeight w:hRule="exact" w:val="1441"/>
        </w:trPr>
        <w:tc>
          <w:tcPr>
            <w:tcW w:w="9900" w:type="dxa"/>
            <w:gridSpan w:val="2"/>
            <w:shd w:val="clear" w:color="auto" w:fill="D9D9D9" w:themeFill="background1" w:themeFillShade="D9"/>
          </w:tcPr>
          <w:p w:rsidR="00D0293D" w:rsidRPr="00133F71" w:rsidRDefault="00D0293D" w:rsidP="00D0293D">
            <w:pPr>
              <w:pStyle w:val="ListParagraph"/>
              <w:numPr>
                <w:ilvl w:val="0"/>
                <w:numId w:val="34"/>
              </w:numPr>
              <w:spacing w:before="120" w:after="120"/>
              <w:ind w:left="428"/>
              <w:contextualSpacing w:val="0"/>
              <w:rPr>
                <w:rFonts w:ascii="BC Sans" w:hAnsi="BC Sans"/>
                <w:b/>
                <w:noProof/>
              </w:rPr>
            </w:pPr>
            <w:r w:rsidRPr="00133F71">
              <w:rPr>
                <w:rFonts w:ascii="BC Sans" w:hAnsi="BC Sans"/>
                <w:b/>
                <w:noProof/>
              </w:rPr>
              <w:lastRenderedPageBreak/>
              <w:t>REFERENCES –</w:t>
            </w:r>
            <w:r w:rsidRPr="00133F71">
              <w:rPr>
                <w:rFonts w:ascii="BC Sans" w:hAnsi="BC Sans"/>
                <w:noProof/>
              </w:rPr>
              <w:t xml:space="preserve"> Respondent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D0293D" w:rsidRPr="00133F71" w:rsidTr="00D0293D">
        <w:trPr>
          <w:trHeight w:hRule="exact" w:val="361"/>
        </w:trPr>
        <w:tc>
          <w:tcPr>
            <w:tcW w:w="9900" w:type="dxa"/>
            <w:gridSpan w:val="2"/>
            <w:shd w:val="clear" w:color="auto" w:fill="D9D9D9" w:themeFill="background1" w:themeFillShade="D9"/>
          </w:tcPr>
          <w:p w:rsidR="00D0293D" w:rsidRPr="00133F71" w:rsidRDefault="00D0293D" w:rsidP="00D0293D">
            <w:pPr>
              <w:pStyle w:val="ListParagraph"/>
              <w:spacing w:before="40"/>
              <w:ind w:left="244" w:hanging="257"/>
              <w:jc w:val="center"/>
              <w:rPr>
                <w:rFonts w:ascii="BC Sans" w:hAnsi="BC Sans"/>
                <w:b/>
                <w:noProof/>
              </w:rPr>
            </w:pPr>
            <w:r w:rsidRPr="00133F71">
              <w:rPr>
                <w:rFonts w:ascii="BC Sans" w:hAnsi="BC Sans"/>
                <w:b/>
                <w:noProof/>
              </w:rPr>
              <w:t>Reference No. 1</w:t>
            </w:r>
          </w:p>
        </w:tc>
      </w:tr>
      <w:tr w:rsidR="00D0293D" w:rsidRPr="00133F71" w:rsidTr="00D0293D">
        <w:trPr>
          <w:trHeight w:hRule="exact" w:val="442"/>
        </w:trPr>
        <w:tc>
          <w:tcPr>
            <w:tcW w:w="4320" w:type="dxa"/>
            <w:shd w:val="clear" w:color="auto" w:fill="D9D9D9" w:themeFill="background1" w:themeFillShade="D9"/>
            <w:vAlign w:val="center"/>
          </w:tcPr>
          <w:p w:rsidR="00D0293D" w:rsidRPr="00133F71" w:rsidRDefault="00D0293D" w:rsidP="00D0293D">
            <w:pPr>
              <w:jc w:val="both"/>
              <w:rPr>
                <w:rFonts w:ascii="BC Sans" w:hAnsi="BC Sans" w:cs="Arial"/>
                <w:b/>
              </w:rPr>
            </w:pPr>
            <w:r w:rsidRPr="00133F71">
              <w:rPr>
                <w:rFonts w:ascii="BC Sans" w:hAnsi="BC Sans" w:cs="Arial"/>
                <w:b/>
              </w:rPr>
              <w:t>Description of Contract</w:t>
            </w:r>
          </w:p>
        </w:tc>
        <w:tc>
          <w:tcPr>
            <w:tcW w:w="5580" w:type="dxa"/>
            <w:shd w:val="clear" w:color="auto" w:fill="auto"/>
          </w:tcPr>
          <w:p w:rsidR="00D0293D" w:rsidRPr="00133F71" w:rsidRDefault="00D0293D" w:rsidP="00D0293D">
            <w:pPr>
              <w:jc w:val="both"/>
              <w:rPr>
                <w:rFonts w:ascii="BC Sans" w:hAnsi="BC Sans" w:cs="Arial"/>
              </w:rPr>
            </w:pPr>
          </w:p>
        </w:tc>
      </w:tr>
      <w:tr w:rsidR="00D0293D" w:rsidRPr="00133F71" w:rsidTr="00D0293D">
        <w:trPr>
          <w:trHeight w:hRule="exact" w:val="460"/>
        </w:trPr>
        <w:tc>
          <w:tcPr>
            <w:tcW w:w="4320" w:type="dxa"/>
            <w:shd w:val="clear" w:color="auto" w:fill="D9D9D9" w:themeFill="background1" w:themeFillShade="D9"/>
            <w:vAlign w:val="center"/>
          </w:tcPr>
          <w:p w:rsidR="00D0293D" w:rsidRPr="00133F71" w:rsidRDefault="00D0293D" w:rsidP="00D0293D">
            <w:pPr>
              <w:jc w:val="both"/>
              <w:rPr>
                <w:rFonts w:ascii="BC Sans" w:hAnsi="BC Sans" w:cs="Arial"/>
                <w:b/>
              </w:rPr>
            </w:pPr>
            <w:r w:rsidRPr="00133F71">
              <w:rPr>
                <w:rFonts w:ascii="BC Sans" w:hAnsi="BC Sans" w:cs="Arial"/>
                <w:b/>
              </w:rPr>
              <w:t>Size and Scope</w:t>
            </w:r>
          </w:p>
        </w:tc>
        <w:tc>
          <w:tcPr>
            <w:tcW w:w="5580" w:type="dxa"/>
            <w:shd w:val="clear" w:color="auto" w:fill="auto"/>
          </w:tcPr>
          <w:p w:rsidR="00D0293D" w:rsidRPr="00133F71" w:rsidRDefault="00D0293D" w:rsidP="00D0293D">
            <w:pPr>
              <w:jc w:val="both"/>
              <w:rPr>
                <w:rFonts w:ascii="BC Sans" w:hAnsi="BC Sans" w:cs="Arial"/>
              </w:rPr>
            </w:pPr>
          </w:p>
        </w:tc>
      </w:tr>
      <w:tr w:rsidR="00D0293D" w:rsidRPr="00133F71" w:rsidTr="00D0293D">
        <w:trPr>
          <w:trHeight w:hRule="exact" w:val="360"/>
        </w:trPr>
        <w:tc>
          <w:tcPr>
            <w:tcW w:w="4320" w:type="dxa"/>
            <w:shd w:val="clear" w:color="auto" w:fill="D9D9D9" w:themeFill="background1" w:themeFillShade="D9"/>
            <w:vAlign w:val="center"/>
          </w:tcPr>
          <w:p w:rsidR="00D0293D" w:rsidRPr="00133F71" w:rsidRDefault="00D0293D" w:rsidP="00D0293D">
            <w:pPr>
              <w:jc w:val="both"/>
              <w:rPr>
                <w:rFonts w:ascii="BC Sans" w:hAnsi="BC Sans" w:cs="Arial"/>
                <w:b/>
              </w:rPr>
            </w:pPr>
            <w:r w:rsidRPr="00133F71">
              <w:rPr>
                <w:rFonts w:ascii="BC Sans" w:hAnsi="BC Sans" w:cs="Arial"/>
                <w:b/>
              </w:rPr>
              <w:t>Work Performed</w:t>
            </w:r>
          </w:p>
        </w:tc>
        <w:tc>
          <w:tcPr>
            <w:tcW w:w="5580" w:type="dxa"/>
            <w:shd w:val="clear" w:color="auto" w:fill="auto"/>
          </w:tcPr>
          <w:p w:rsidR="00D0293D" w:rsidRPr="00133F71" w:rsidRDefault="00D0293D" w:rsidP="00D0293D">
            <w:pPr>
              <w:jc w:val="both"/>
              <w:rPr>
                <w:rFonts w:ascii="BC Sans" w:hAnsi="BC Sans" w:cs="Arial"/>
              </w:rPr>
            </w:pPr>
          </w:p>
        </w:tc>
      </w:tr>
      <w:tr w:rsidR="00D0293D" w:rsidRPr="00133F71" w:rsidTr="00D0293D">
        <w:trPr>
          <w:trHeight w:hRule="exact" w:val="360"/>
        </w:trPr>
        <w:tc>
          <w:tcPr>
            <w:tcW w:w="4320" w:type="dxa"/>
            <w:shd w:val="clear" w:color="auto" w:fill="D9D9D9" w:themeFill="background1" w:themeFillShade="D9"/>
            <w:vAlign w:val="center"/>
          </w:tcPr>
          <w:p w:rsidR="00D0293D" w:rsidRPr="00133F71" w:rsidRDefault="00D0293D" w:rsidP="00D0293D">
            <w:pPr>
              <w:jc w:val="both"/>
              <w:rPr>
                <w:rFonts w:ascii="BC Sans" w:hAnsi="BC Sans" w:cs="Arial"/>
                <w:b/>
              </w:rPr>
            </w:pPr>
            <w:r w:rsidRPr="00133F71">
              <w:rPr>
                <w:rFonts w:ascii="BC Sans" w:hAnsi="BC Sans" w:cs="Arial"/>
                <w:b/>
              </w:rPr>
              <w:t>Start Date</w:t>
            </w:r>
          </w:p>
        </w:tc>
        <w:tc>
          <w:tcPr>
            <w:tcW w:w="5580" w:type="dxa"/>
            <w:shd w:val="clear" w:color="auto" w:fill="auto"/>
          </w:tcPr>
          <w:p w:rsidR="00D0293D" w:rsidRPr="00133F71" w:rsidRDefault="00D0293D" w:rsidP="00D0293D">
            <w:pPr>
              <w:jc w:val="both"/>
              <w:rPr>
                <w:rFonts w:ascii="BC Sans" w:hAnsi="BC Sans" w:cs="Arial"/>
              </w:rPr>
            </w:pPr>
          </w:p>
        </w:tc>
      </w:tr>
      <w:tr w:rsidR="00D0293D" w:rsidRPr="00133F71" w:rsidTr="00D0293D">
        <w:trPr>
          <w:trHeight w:hRule="exact" w:val="360"/>
        </w:trPr>
        <w:tc>
          <w:tcPr>
            <w:tcW w:w="4320" w:type="dxa"/>
            <w:shd w:val="clear" w:color="auto" w:fill="D9D9D9" w:themeFill="background1" w:themeFillShade="D9"/>
            <w:vAlign w:val="center"/>
          </w:tcPr>
          <w:p w:rsidR="00D0293D" w:rsidRPr="00133F71" w:rsidRDefault="00D0293D" w:rsidP="00D0293D">
            <w:pPr>
              <w:jc w:val="both"/>
              <w:rPr>
                <w:rFonts w:ascii="BC Sans" w:hAnsi="BC Sans" w:cs="Arial"/>
                <w:b/>
              </w:rPr>
            </w:pPr>
            <w:r w:rsidRPr="00133F71">
              <w:rPr>
                <w:rFonts w:ascii="BC Sans" w:hAnsi="BC Sans" w:cs="Arial"/>
                <w:b/>
              </w:rPr>
              <w:t>End Date</w:t>
            </w:r>
          </w:p>
        </w:tc>
        <w:tc>
          <w:tcPr>
            <w:tcW w:w="5580" w:type="dxa"/>
            <w:shd w:val="clear" w:color="auto" w:fill="auto"/>
          </w:tcPr>
          <w:p w:rsidR="00D0293D" w:rsidRPr="00133F71" w:rsidRDefault="00D0293D" w:rsidP="00D0293D">
            <w:pPr>
              <w:jc w:val="both"/>
              <w:rPr>
                <w:rFonts w:ascii="BC Sans" w:hAnsi="BC Sans" w:cs="Arial"/>
              </w:rPr>
            </w:pPr>
          </w:p>
        </w:tc>
      </w:tr>
      <w:tr w:rsidR="00D0293D" w:rsidRPr="00133F71" w:rsidTr="00D0293D">
        <w:trPr>
          <w:trHeight w:hRule="exact" w:val="360"/>
        </w:trPr>
        <w:tc>
          <w:tcPr>
            <w:tcW w:w="4320" w:type="dxa"/>
            <w:shd w:val="clear" w:color="auto" w:fill="D9D9D9" w:themeFill="background1" w:themeFillShade="D9"/>
            <w:vAlign w:val="center"/>
          </w:tcPr>
          <w:p w:rsidR="00D0293D" w:rsidRPr="00133F71" w:rsidRDefault="00D0293D" w:rsidP="00D0293D">
            <w:pPr>
              <w:jc w:val="both"/>
              <w:rPr>
                <w:rFonts w:ascii="BC Sans" w:hAnsi="BC Sans" w:cs="Arial"/>
                <w:b/>
              </w:rPr>
            </w:pPr>
            <w:r w:rsidRPr="00133F71">
              <w:rPr>
                <w:rFonts w:ascii="BC Sans" w:hAnsi="BC Sans" w:cs="Arial"/>
                <w:b/>
              </w:rPr>
              <w:t>Contract Value</w:t>
            </w:r>
          </w:p>
        </w:tc>
        <w:tc>
          <w:tcPr>
            <w:tcW w:w="5580" w:type="dxa"/>
            <w:shd w:val="clear" w:color="auto" w:fill="auto"/>
          </w:tcPr>
          <w:p w:rsidR="00D0293D" w:rsidRPr="00133F71" w:rsidRDefault="00D0293D" w:rsidP="00D0293D">
            <w:pPr>
              <w:jc w:val="both"/>
              <w:rPr>
                <w:rFonts w:ascii="BC Sans" w:hAnsi="BC Sans" w:cs="Arial"/>
              </w:rPr>
            </w:pPr>
          </w:p>
        </w:tc>
      </w:tr>
      <w:tr w:rsidR="00D0293D" w:rsidRPr="00133F71" w:rsidTr="00D0293D">
        <w:trPr>
          <w:trHeight w:hRule="exact" w:val="360"/>
        </w:trPr>
        <w:tc>
          <w:tcPr>
            <w:tcW w:w="4320" w:type="dxa"/>
            <w:shd w:val="clear" w:color="auto" w:fill="D9D9D9" w:themeFill="background1" w:themeFillShade="D9"/>
            <w:vAlign w:val="center"/>
          </w:tcPr>
          <w:p w:rsidR="00D0293D" w:rsidRPr="00133F71" w:rsidRDefault="00D0293D" w:rsidP="00D0293D">
            <w:pPr>
              <w:jc w:val="both"/>
              <w:rPr>
                <w:rFonts w:ascii="BC Sans" w:hAnsi="BC Sans" w:cs="Arial"/>
                <w:b/>
              </w:rPr>
            </w:pPr>
            <w:r w:rsidRPr="00133F71">
              <w:rPr>
                <w:rFonts w:ascii="BC Sans" w:hAnsi="BC Sans" w:cs="Arial"/>
                <w:b/>
              </w:rPr>
              <w:t>Project completed on budget</w:t>
            </w:r>
          </w:p>
        </w:tc>
        <w:tc>
          <w:tcPr>
            <w:tcW w:w="5580" w:type="dxa"/>
            <w:shd w:val="clear" w:color="auto" w:fill="auto"/>
          </w:tcPr>
          <w:p w:rsidR="00D0293D" w:rsidRPr="00133F71" w:rsidRDefault="00D0293D" w:rsidP="00D0293D">
            <w:pPr>
              <w:jc w:val="both"/>
              <w:rPr>
                <w:rFonts w:ascii="BC Sans" w:hAnsi="BC Sans" w:cs="Arial"/>
              </w:rPr>
            </w:pPr>
          </w:p>
        </w:tc>
      </w:tr>
      <w:tr w:rsidR="00D0293D" w:rsidRPr="00133F71" w:rsidTr="00D0293D">
        <w:trPr>
          <w:trHeight w:hRule="exact" w:val="360"/>
        </w:trPr>
        <w:tc>
          <w:tcPr>
            <w:tcW w:w="4320" w:type="dxa"/>
            <w:shd w:val="clear" w:color="auto" w:fill="D9D9D9" w:themeFill="background1" w:themeFillShade="D9"/>
            <w:vAlign w:val="center"/>
          </w:tcPr>
          <w:p w:rsidR="00D0293D" w:rsidRPr="00133F71" w:rsidRDefault="00D0293D" w:rsidP="00D0293D">
            <w:pPr>
              <w:jc w:val="both"/>
              <w:rPr>
                <w:rFonts w:ascii="BC Sans" w:hAnsi="BC Sans" w:cs="Arial"/>
                <w:b/>
              </w:rPr>
            </w:pPr>
            <w:r w:rsidRPr="00133F71">
              <w:rPr>
                <w:rFonts w:ascii="BC Sans" w:hAnsi="BC Sans" w:cs="Arial"/>
                <w:b/>
              </w:rPr>
              <w:t xml:space="preserve">Project completed on schedule </w:t>
            </w:r>
          </w:p>
        </w:tc>
        <w:tc>
          <w:tcPr>
            <w:tcW w:w="5580" w:type="dxa"/>
            <w:shd w:val="clear" w:color="auto" w:fill="auto"/>
          </w:tcPr>
          <w:p w:rsidR="00D0293D" w:rsidRPr="00133F71" w:rsidRDefault="00D0293D" w:rsidP="00D0293D">
            <w:pPr>
              <w:jc w:val="both"/>
              <w:rPr>
                <w:rFonts w:ascii="BC Sans" w:hAnsi="BC Sans" w:cs="Arial"/>
              </w:rPr>
            </w:pPr>
          </w:p>
        </w:tc>
      </w:tr>
      <w:tr w:rsidR="00D0293D" w:rsidRPr="00133F71" w:rsidTr="00D0293D">
        <w:trPr>
          <w:trHeight w:hRule="exact" w:val="432"/>
        </w:trPr>
        <w:tc>
          <w:tcPr>
            <w:tcW w:w="4320" w:type="dxa"/>
            <w:vMerge w:val="restart"/>
            <w:shd w:val="clear" w:color="auto" w:fill="D9D9D9" w:themeFill="background1" w:themeFillShade="D9"/>
          </w:tcPr>
          <w:p w:rsidR="00D0293D" w:rsidRPr="00133F71" w:rsidRDefault="00D0293D" w:rsidP="00D0293D">
            <w:pPr>
              <w:spacing w:before="120" w:after="120"/>
              <w:jc w:val="both"/>
              <w:rPr>
                <w:rFonts w:ascii="BC Sans" w:hAnsi="BC Sans" w:cs="Arial"/>
                <w:b/>
                <w:u w:val="single"/>
              </w:rPr>
            </w:pPr>
            <w:r w:rsidRPr="00133F71">
              <w:rPr>
                <w:rFonts w:ascii="BC Sans" w:hAnsi="BC Sans" w:cs="Arial"/>
                <w:b/>
              </w:rPr>
              <w:t>Reference Information</w:t>
            </w: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Company</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spacing w:before="120" w:after="120"/>
              <w:jc w:val="both"/>
              <w:rPr>
                <w:rFonts w:ascii="BC Sans" w:hAnsi="BC Sans" w:cs="Arial"/>
                <w:b/>
              </w:rPr>
            </w:pP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Name:</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spacing w:before="120" w:after="120"/>
              <w:jc w:val="both"/>
              <w:rPr>
                <w:rFonts w:ascii="BC Sans" w:hAnsi="BC Sans" w:cs="Arial"/>
                <w:b/>
              </w:rPr>
            </w:pP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Phone Number:</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spacing w:before="120" w:after="120"/>
              <w:jc w:val="both"/>
              <w:rPr>
                <w:rFonts w:ascii="BC Sans" w:hAnsi="BC Sans" w:cs="Arial"/>
                <w:b/>
              </w:rPr>
            </w:pP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Email Address:</w:t>
            </w:r>
          </w:p>
        </w:tc>
      </w:tr>
    </w:tbl>
    <w:p w:rsidR="00D0293D" w:rsidRPr="00133F71" w:rsidRDefault="00D0293D" w:rsidP="00D0293D">
      <w:pPr>
        <w:rPr>
          <w:rFonts w:ascii="BC Sans" w:hAnsi="BC San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580"/>
      </w:tblGrid>
      <w:tr w:rsidR="00D0293D" w:rsidRPr="00133F71" w:rsidTr="00D0293D">
        <w:trPr>
          <w:trHeight w:hRule="exact" w:val="360"/>
        </w:trPr>
        <w:tc>
          <w:tcPr>
            <w:tcW w:w="9900" w:type="dxa"/>
            <w:gridSpan w:val="2"/>
            <w:shd w:val="clear" w:color="auto" w:fill="D9D9D9" w:themeFill="background1" w:themeFillShade="D9"/>
          </w:tcPr>
          <w:p w:rsidR="00D0293D" w:rsidRPr="00133F71" w:rsidRDefault="00D0293D" w:rsidP="00D0293D">
            <w:pPr>
              <w:spacing w:before="40"/>
              <w:jc w:val="center"/>
              <w:rPr>
                <w:rFonts w:ascii="BC Sans" w:hAnsi="BC Sans" w:cs="Arial"/>
                <w:b/>
                <w:u w:val="single"/>
              </w:rPr>
            </w:pPr>
            <w:r w:rsidRPr="00133F71">
              <w:rPr>
                <w:rFonts w:ascii="BC Sans" w:hAnsi="BC Sans" w:cs="Arial"/>
                <w:b/>
              </w:rPr>
              <w:t>Reference No. 2</w:t>
            </w: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Description of Contract</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Size and Scope</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Work Performed</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Start Date</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u w:val="single"/>
              </w:rPr>
            </w:pPr>
            <w:r w:rsidRPr="00133F71">
              <w:rPr>
                <w:rFonts w:ascii="BC Sans" w:hAnsi="BC Sans" w:cs="Arial"/>
                <w:b/>
              </w:rPr>
              <w:t>End Date</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u w:val="single"/>
              </w:rPr>
            </w:pPr>
            <w:r w:rsidRPr="00133F71">
              <w:rPr>
                <w:rFonts w:ascii="BC Sans" w:hAnsi="BC Sans" w:cs="Arial"/>
                <w:b/>
              </w:rPr>
              <w:t>Contract Value</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Project completed on budget</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 xml:space="preserve">Project completed on schedule </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432"/>
        </w:trPr>
        <w:tc>
          <w:tcPr>
            <w:tcW w:w="4320" w:type="dxa"/>
            <w:vMerge w:val="restart"/>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Reference Information</w:t>
            </w: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Company</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jc w:val="both"/>
              <w:rPr>
                <w:rFonts w:ascii="BC Sans" w:hAnsi="BC Sans" w:cs="Arial"/>
                <w:b/>
              </w:rPr>
            </w:pP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Name:</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jc w:val="both"/>
              <w:rPr>
                <w:rFonts w:ascii="BC Sans" w:hAnsi="BC Sans" w:cs="Arial"/>
                <w:b/>
              </w:rPr>
            </w:pP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Phone Number:</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jc w:val="both"/>
              <w:rPr>
                <w:rFonts w:ascii="BC Sans" w:hAnsi="BC Sans" w:cs="Arial"/>
                <w:b/>
              </w:rPr>
            </w:pP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Email Address:</w:t>
            </w:r>
          </w:p>
        </w:tc>
      </w:tr>
    </w:tbl>
    <w:p w:rsidR="00D0293D" w:rsidRPr="00133F71" w:rsidRDefault="00D0293D" w:rsidP="00D0293D">
      <w:pPr>
        <w:rPr>
          <w:rFonts w:ascii="BC Sans" w:hAnsi="BC Sans"/>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580"/>
      </w:tblGrid>
      <w:tr w:rsidR="00D0293D" w:rsidRPr="00133F71" w:rsidTr="00D0293D">
        <w:trPr>
          <w:trHeight w:hRule="exact" w:val="360"/>
        </w:trPr>
        <w:tc>
          <w:tcPr>
            <w:tcW w:w="9900" w:type="dxa"/>
            <w:gridSpan w:val="2"/>
            <w:shd w:val="clear" w:color="auto" w:fill="D9D9D9" w:themeFill="background1" w:themeFillShade="D9"/>
          </w:tcPr>
          <w:p w:rsidR="00D0293D" w:rsidRPr="00133F71" w:rsidRDefault="00D0293D" w:rsidP="00D0293D">
            <w:pPr>
              <w:spacing w:before="40"/>
              <w:jc w:val="center"/>
              <w:rPr>
                <w:rFonts w:ascii="BC Sans" w:hAnsi="BC Sans" w:cs="Arial"/>
                <w:b/>
                <w:u w:val="single"/>
              </w:rPr>
            </w:pPr>
            <w:r w:rsidRPr="00133F71">
              <w:rPr>
                <w:rFonts w:ascii="BC Sans" w:hAnsi="BC Sans" w:cs="Arial"/>
                <w:b/>
              </w:rPr>
              <w:lastRenderedPageBreak/>
              <w:t>Reference No. 3</w:t>
            </w: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Description of Contract</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Size and Scope</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Work Performed</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Start Date</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u w:val="single"/>
              </w:rPr>
            </w:pPr>
            <w:r w:rsidRPr="00133F71">
              <w:rPr>
                <w:rFonts w:ascii="BC Sans" w:hAnsi="BC Sans" w:cs="Arial"/>
                <w:b/>
              </w:rPr>
              <w:t>End Date</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u w:val="single"/>
              </w:rPr>
            </w:pPr>
            <w:r w:rsidRPr="00133F71">
              <w:rPr>
                <w:rFonts w:ascii="BC Sans" w:hAnsi="BC Sans" w:cs="Arial"/>
                <w:b/>
              </w:rPr>
              <w:t>Contract Value</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Project completed on budget</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360"/>
        </w:trPr>
        <w:tc>
          <w:tcPr>
            <w:tcW w:w="4320" w:type="dxa"/>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 xml:space="preserve">Project completed on schedule </w:t>
            </w:r>
          </w:p>
        </w:tc>
        <w:tc>
          <w:tcPr>
            <w:tcW w:w="5580" w:type="dxa"/>
            <w:shd w:val="clear" w:color="auto" w:fill="auto"/>
          </w:tcPr>
          <w:p w:rsidR="00D0293D" w:rsidRPr="00133F71" w:rsidRDefault="00D0293D" w:rsidP="00D0293D">
            <w:pPr>
              <w:jc w:val="both"/>
              <w:rPr>
                <w:rFonts w:ascii="BC Sans" w:hAnsi="BC Sans" w:cs="Arial"/>
                <w:u w:val="single"/>
              </w:rPr>
            </w:pPr>
          </w:p>
        </w:tc>
      </w:tr>
      <w:tr w:rsidR="00D0293D" w:rsidRPr="00133F71" w:rsidTr="00D0293D">
        <w:trPr>
          <w:trHeight w:hRule="exact" w:val="432"/>
        </w:trPr>
        <w:tc>
          <w:tcPr>
            <w:tcW w:w="4320" w:type="dxa"/>
            <w:vMerge w:val="restart"/>
            <w:shd w:val="clear" w:color="auto" w:fill="D9D9D9" w:themeFill="background1" w:themeFillShade="D9"/>
          </w:tcPr>
          <w:p w:rsidR="00D0293D" w:rsidRPr="00133F71" w:rsidRDefault="00D0293D" w:rsidP="00D0293D">
            <w:pPr>
              <w:jc w:val="both"/>
              <w:rPr>
                <w:rFonts w:ascii="BC Sans" w:hAnsi="BC Sans" w:cs="Arial"/>
                <w:b/>
              </w:rPr>
            </w:pPr>
            <w:r w:rsidRPr="00133F71">
              <w:rPr>
                <w:rFonts w:ascii="BC Sans" w:hAnsi="BC Sans" w:cs="Arial"/>
                <w:b/>
              </w:rPr>
              <w:t>Reference Information</w:t>
            </w: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Company</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jc w:val="both"/>
              <w:rPr>
                <w:rFonts w:ascii="BC Sans" w:hAnsi="BC Sans" w:cs="Arial"/>
                <w:b/>
              </w:rPr>
            </w:pP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Name:</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jc w:val="both"/>
              <w:rPr>
                <w:rFonts w:ascii="BC Sans" w:hAnsi="BC Sans" w:cs="Arial"/>
                <w:b/>
              </w:rPr>
            </w:pPr>
          </w:p>
        </w:tc>
        <w:tc>
          <w:tcPr>
            <w:tcW w:w="5580" w:type="dxa"/>
            <w:shd w:val="clear" w:color="auto" w:fill="auto"/>
          </w:tcPr>
          <w:p w:rsidR="00D0293D" w:rsidRPr="00133F71" w:rsidRDefault="00D0293D" w:rsidP="00D0293D">
            <w:pPr>
              <w:jc w:val="both"/>
              <w:rPr>
                <w:rFonts w:ascii="BC Sans" w:hAnsi="BC Sans" w:cs="Arial"/>
              </w:rPr>
            </w:pPr>
            <w:r w:rsidRPr="00133F71">
              <w:rPr>
                <w:rFonts w:ascii="BC Sans" w:hAnsi="BC Sans" w:cs="Arial"/>
              </w:rPr>
              <w:t>Phone Number:</w:t>
            </w:r>
          </w:p>
        </w:tc>
      </w:tr>
      <w:tr w:rsidR="00D0293D" w:rsidRPr="00133F71" w:rsidTr="00D0293D">
        <w:trPr>
          <w:trHeight w:hRule="exact" w:val="432"/>
        </w:trPr>
        <w:tc>
          <w:tcPr>
            <w:tcW w:w="4320" w:type="dxa"/>
            <w:vMerge/>
            <w:shd w:val="clear" w:color="auto" w:fill="D9D9D9" w:themeFill="background1" w:themeFillShade="D9"/>
          </w:tcPr>
          <w:p w:rsidR="00D0293D" w:rsidRPr="00133F71" w:rsidRDefault="00D0293D" w:rsidP="00D0293D">
            <w:pPr>
              <w:jc w:val="both"/>
              <w:rPr>
                <w:rFonts w:ascii="BC Sans" w:hAnsi="BC Sans" w:cs="Arial"/>
                <w:b/>
              </w:rPr>
            </w:pPr>
          </w:p>
        </w:tc>
        <w:tc>
          <w:tcPr>
            <w:tcW w:w="5580" w:type="dxa"/>
            <w:shd w:val="clear" w:color="auto" w:fill="auto"/>
          </w:tcPr>
          <w:p w:rsidR="00D0293D" w:rsidRPr="00133F71" w:rsidRDefault="00D0293D" w:rsidP="00D0293D">
            <w:pPr>
              <w:spacing w:before="20" w:after="20"/>
              <w:jc w:val="both"/>
              <w:rPr>
                <w:rFonts w:ascii="BC Sans" w:hAnsi="BC Sans" w:cs="Arial"/>
              </w:rPr>
            </w:pPr>
            <w:r w:rsidRPr="00133F71">
              <w:rPr>
                <w:rFonts w:ascii="BC Sans" w:hAnsi="BC Sans" w:cs="Arial"/>
              </w:rPr>
              <w:t>Email Address:</w:t>
            </w:r>
          </w:p>
        </w:tc>
      </w:tr>
    </w:tbl>
    <w:p w:rsidR="00D0293D" w:rsidRPr="00133F71" w:rsidRDefault="00D0293D" w:rsidP="00D0293D">
      <w:pPr>
        <w:rPr>
          <w:rFonts w:ascii="BC Sans" w:hAnsi="BC Sans"/>
        </w:rPr>
      </w:pPr>
    </w:p>
    <w:tbl>
      <w:tblPr>
        <w:tblStyle w:val="TableGrid"/>
        <w:tblW w:w="9810" w:type="dxa"/>
        <w:tblInd w:w="-5" w:type="dxa"/>
        <w:tblLook w:val="04A0" w:firstRow="1" w:lastRow="0" w:firstColumn="1" w:lastColumn="0" w:noHBand="0" w:noVBand="1"/>
      </w:tblPr>
      <w:tblGrid>
        <w:gridCol w:w="1026"/>
        <w:gridCol w:w="2083"/>
        <w:gridCol w:w="2182"/>
        <w:gridCol w:w="2561"/>
        <w:gridCol w:w="1958"/>
      </w:tblGrid>
      <w:tr w:rsidR="00D0293D" w:rsidRPr="00133F71" w:rsidTr="00D0293D">
        <w:tc>
          <w:tcPr>
            <w:tcW w:w="9810" w:type="dxa"/>
            <w:gridSpan w:val="5"/>
            <w:shd w:val="clear" w:color="auto" w:fill="D9D9D9" w:themeFill="background1" w:themeFillShade="D9"/>
          </w:tcPr>
          <w:p w:rsidR="00D0293D" w:rsidRPr="00133F71" w:rsidRDefault="00D0293D" w:rsidP="00D0293D">
            <w:pPr>
              <w:pStyle w:val="ListParagraph"/>
              <w:numPr>
                <w:ilvl w:val="0"/>
                <w:numId w:val="34"/>
              </w:numPr>
              <w:spacing w:before="120" w:after="120"/>
              <w:ind w:left="428"/>
              <w:contextualSpacing w:val="0"/>
              <w:rPr>
                <w:rFonts w:ascii="BC Sans" w:hAnsi="BC Sans"/>
                <w:b/>
              </w:rPr>
            </w:pPr>
            <w:r w:rsidRPr="00133F71">
              <w:rPr>
                <w:rFonts w:ascii="BC Sans" w:hAnsi="BC Sans"/>
                <w:b/>
                <w:noProof/>
              </w:rPr>
              <w:t>KEY PERSONNEL –</w:t>
            </w:r>
            <w:r w:rsidRPr="00133F71">
              <w:rPr>
                <w:rFonts w:ascii="BC Sans" w:hAnsi="BC Sans"/>
                <w:noProof/>
              </w:rPr>
              <w:t xml:space="preserve"> Respondent proposes the following key personnel for the Services stated in the RFIQ. No changes, additions or deletions are to be made to these Key Personnel without the City’s written approval. (use the spaces provided and/or attach additional pages, if necessary)</w:t>
            </w:r>
          </w:p>
        </w:tc>
      </w:tr>
      <w:tr w:rsidR="00D0293D" w:rsidRPr="00133F71" w:rsidTr="00D0293D">
        <w:tc>
          <w:tcPr>
            <w:tcW w:w="1037" w:type="dxa"/>
            <w:shd w:val="clear" w:color="auto" w:fill="D9D9D9" w:themeFill="background1" w:themeFillShade="D9"/>
          </w:tcPr>
          <w:p w:rsidR="00D0293D" w:rsidRPr="00133F71" w:rsidRDefault="00D0293D" w:rsidP="00D0293D">
            <w:pPr>
              <w:pStyle w:val="ListParagraph"/>
              <w:ind w:left="0"/>
              <w:jc w:val="both"/>
              <w:rPr>
                <w:rFonts w:ascii="BC Sans" w:hAnsi="BC Sans" w:cs="Arial"/>
                <w:b/>
              </w:rPr>
            </w:pPr>
            <w:r w:rsidRPr="00133F71">
              <w:rPr>
                <w:rFonts w:ascii="BC Sans" w:hAnsi="BC Sans" w:cs="Arial"/>
                <w:b/>
              </w:rPr>
              <w:t>LINE ITEM</w:t>
            </w:r>
          </w:p>
        </w:tc>
        <w:tc>
          <w:tcPr>
            <w:tcW w:w="2136" w:type="dxa"/>
            <w:shd w:val="clear" w:color="auto" w:fill="D9D9D9" w:themeFill="background1" w:themeFillShade="D9"/>
          </w:tcPr>
          <w:p w:rsidR="00D0293D" w:rsidRPr="00133F71" w:rsidRDefault="00D0293D" w:rsidP="00D0293D">
            <w:pPr>
              <w:pStyle w:val="ListParagraph"/>
              <w:ind w:left="0"/>
              <w:jc w:val="center"/>
              <w:rPr>
                <w:rFonts w:ascii="BC Sans" w:hAnsi="BC Sans"/>
                <w:b/>
              </w:rPr>
            </w:pPr>
            <w:r w:rsidRPr="00133F71">
              <w:rPr>
                <w:rFonts w:ascii="BC Sans" w:hAnsi="BC Sans"/>
                <w:b/>
              </w:rPr>
              <w:t>NAME</w:t>
            </w:r>
          </w:p>
        </w:tc>
        <w:tc>
          <w:tcPr>
            <w:tcW w:w="2191" w:type="dxa"/>
            <w:shd w:val="clear" w:color="auto" w:fill="D9D9D9" w:themeFill="background1" w:themeFillShade="D9"/>
          </w:tcPr>
          <w:p w:rsidR="00D0293D" w:rsidRPr="00133F71" w:rsidRDefault="00D0293D" w:rsidP="00D0293D">
            <w:pPr>
              <w:pStyle w:val="ListParagraph"/>
              <w:ind w:left="0"/>
              <w:jc w:val="center"/>
              <w:rPr>
                <w:rFonts w:ascii="BC Sans" w:hAnsi="BC Sans"/>
                <w:b/>
              </w:rPr>
            </w:pPr>
            <w:r w:rsidRPr="00133F71">
              <w:rPr>
                <w:rFonts w:ascii="BC Sans" w:hAnsi="BC Sans"/>
                <w:b/>
              </w:rPr>
              <w:t>TITLE/POSITION</w:t>
            </w:r>
          </w:p>
        </w:tc>
        <w:tc>
          <w:tcPr>
            <w:tcW w:w="2581" w:type="dxa"/>
            <w:shd w:val="clear" w:color="auto" w:fill="D9D9D9" w:themeFill="background1" w:themeFillShade="D9"/>
          </w:tcPr>
          <w:p w:rsidR="00D0293D" w:rsidRPr="00133F71" w:rsidRDefault="00D0293D" w:rsidP="00D0293D">
            <w:pPr>
              <w:pStyle w:val="ListParagraph"/>
              <w:ind w:left="0"/>
              <w:jc w:val="center"/>
              <w:rPr>
                <w:rFonts w:ascii="BC Sans" w:hAnsi="BC Sans"/>
                <w:b/>
              </w:rPr>
            </w:pPr>
            <w:r w:rsidRPr="00133F71">
              <w:rPr>
                <w:rFonts w:ascii="BC Sans" w:hAnsi="BC Sans"/>
                <w:b/>
              </w:rPr>
              <w:t>EXPERIENCE AND QUALIFICATIONS</w:t>
            </w:r>
          </w:p>
        </w:tc>
        <w:tc>
          <w:tcPr>
            <w:tcW w:w="1865" w:type="dxa"/>
            <w:shd w:val="clear" w:color="auto" w:fill="D9D9D9" w:themeFill="background1" w:themeFillShade="D9"/>
          </w:tcPr>
          <w:p w:rsidR="00D0293D" w:rsidRPr="00133F71" w:rsidRDefault="00D0293D" w:rsidP="00D0293D">
            <w:pPr>
              <w:pStyle w:val="ListParagraph"/>
              <w:ind w:left="0"/>
              <w:jc w:val="center"/>
              <w:rPr>
                <w:rFonts w:ascii="BC Sans" w:hAnsi="BC Sans"/>
                <w:b/>
              </w:rPr>
            </w:pPr>
            <w:r w:rsidRPr="00133F71">
              <w:rPr>
                <w:rFonts w:ascii="BC Sans" w:hAnsi="BC Sans"/>
                <w:b/>
              </w:rPr>
              <w:t>YEARS WITH YOUR ORGANIZATION</w:t>
            </w:r>
          </w:p>
        </w:tc>
      </w:tr>
      <w:tr w:rsidR="00D0293D" w:rsidRPr="00133F71" w:rsidTr="00D0293D">
        <w:tc>
          <w:tcPr>
            <w:tcW w:w="1037" w:type="dxa"/>
          </w:tcPr>
          <w:p w:rsidR="00D0293D" w:rsidRPr="00133F71" w:rsidRDefault="00D0293D" w:rsidP="00D0293D">
            <w:pPr>
              <w:pStyle w:val="ListParagraph"/>
              <w:numPr>
                <w:ilvl w:val="0"/>
                <w:numId w:val="31"/>
              </w:numPr>
              <w:jc w:val="both"/>
              <w:rPr>
                <w:rFonts w:ascii="BC Sans" w:hAnsi="BC Sans" w:cs="Arial"/>
              </w:rPr>
            </w:pPr>
          </w:p>
        </w:tc>
        <w:tc>
          <w:tcPr>
            <w:tcW w:w="2136" w:type="dxa"/>
          </w:tcPr>
          <w:p w:rsidR="00D0293D" w:rsidRPr="00133F71" w:rsidRDefault="00D0293D" w:rsidP="00D0293D">
            <w:pPr>
              <w:pStyle w:val="ListParagraph"/>
              <w:ind w:left="0"/>
              <w:jc w:val="both"/>
              <w:rPr>
                <w:rFonts w:ascii="BC Sans" w:hAnsi="BC Sans"/>
              </w:rPr>
            </w:pPr>
          </w:p>
        </w:tc>
        <w:tc>
          <w:tcPr>
            <w:tcW w:w="2191" w:type="dxa"/>
          </w:tcPr>
          <w:p w:rsidR="00D0293D" w:rsidRPr="00133F71" w:rsidRDefault="00D0293D" w:rsidP="00D0293D">
            <w:pPr>
              <w:pStyle w:val="ListParagraph"/>
              <w:ind w:left="0"/>
              <w:jc w:val="both"/>
              <w:rPr>
                <w:rFonts w:ascii="BC Sans" w:hAnsi="BC Sans"/>
              </w:rPr>
            </w:pPr>
          </w:p>
        </w:tc>
        <w:tc>
          <w:tcPr>
            <w:tcW w:w="2581" w:type="dxa"/>
          </w:tcPr>
          <w:p w:rsidR="00D0293D" w:rsidRPr="00133F71" w:rsidRDefault="00D0293D" w:rsidP="00D0293D">
            <w:pPr>
              <w:pStyle w:val="ListParagraph"/>
              <w:ind w:left="0"/>
              <w:jc w:val="both"/>
              <w:rPr>
                <w:rFonts w:ascii="BC Sans" w:hAnsi="BC Sans"/>
              </w:rPr>
            </w:pPr>
          </w:p>
        </w:tc>
        <w:tc>
          <w:tcPr>
            <w:tcW w:w="1865" w:type="dxa"/>
          </w:tcPr>
          <w:p w:rsidR="00D0293D" w:rsidRPr="00133F71" w:rsidRDefault="00D0293D" w:rsidP="00D0293D">
            <w:pPr>
              <w:pStyle w:val="ListParagraph"/>
              <w:ind w:left="0"/>
              <w:jc w:val="both"/>
              <w:rPr>
                <w:rFonts w:ascii="BC Sans" w:hAnsi="BC Sans"/>
              </w:rPr>
            </w:pPr>
          </w:p>
        </w:tc>
      </w:tr>
      <w:tr w:rsidR="00D0293D" w:rsidRPr="00133F71" w:rsidTr="00D0293D">
        <w:tc>
          <w:tcPr>
            <w:tcW w:w="1037" w:type="dxa"/>
          </w:tcPr>
          <w:p w:rsidR="00D0293D" w:rsidRPr="00133F71" w:rsidRDefault="00D0293D" w:rsidP="00D0293D">
            <w:pPr>
              <w:pStyle w:val="ListParagraph"/>
              <w:numPr>
                <w:ilvl w:val="0"/>
                <w:numId w:val="31"/>
              </w:numPr>
              <w:jc w:val="both"/>
              <w:rPr>
                <w:rFonts w:ascii="BC Sans" w:hAnsi="BC Sans" w:cs="Arial"/>
              </w:rPr>
            </w:pPr>
          </w:p>
        </w:tc>
        <w:tc>
          <w:tcPr>
            <w:tcW w:w="2136" w:type="dxa"/>
          </w:tcPr>
          <w:p w:rsidR="00D0293D" w:rsidRPr="00133F71" w:rsidRDefault="00D0293D" w:rsidP="00D0293D">
            <w:pPr>
              <w:pStyle w:val="ListParagraph"/>
              <w:ind w:left="0"/>
              <w:jc w:val="both"/>
              <w:rPr>
                <w:rFonts w:ascii="BC Sans" w:hAnsi="BC Sans"/>
              </w:rPr>
            </w:pPr>
          </w:p>
        </w:tc>
        <w:tc>
          <w:tcPr>
            <w:tcW w:w="2191" w:type="dxa"/>
          </w:tcPr>
          <w:p w:rsidR="00D0293D" w:rsidRPr="00133F71" w:rsidRDefault="00D0293D" w:rsidP="00D0293D">
            <w:pPr>
              <w:pStyle w:val="ListParagraph"/>
              <w:ind w:left="0"/>
              <w:jc w:val="both"/>
              <w:rPr>
                <w:rFonts w:ascii="BC Sans" w:hAnsi="BC Sans"/>
              </w:rPr>
            </w:pPr>
          </w:p>
        </w:tc>
        <w:tc>
          <w:tcPr>
            <w:tcW w:w="2581" w:type="dxa"/>
          </w:tcPr>
          <w:p w:rsidR="00D0293D" w:rsidRPr="00133F71" w:rsidRDefault="00D0293D" w:rsidP="00D0293D">
            <w:pPr>
              <w:pStyle w:val="ListParagraph"/>
              <w:ind w:left="0"/>
              <w:jc w:val="both"/>
              <w:rPr>
                <w:rFonts w:ascii="BC Sans" w:hAnsi="BC Sans"/>
              </w:rPr>
            </w:pPr>
          </w:p>
        </w:tc>
        <w:tc>
          <w:tcPr>
            <w:tcW w:w="1865" w:type="dxa"/>
          </w:tcPr>
          <w:p w:rsidR="00D0293D" w:rsidRPr="00133F71" w:rsidRDefault="00D0293D" w:rsidP="00D0293D">
            <w:pPr>
              <w:pStyle w:val="ListParagraph"/>
              <w:ind w:left="0"/>
              <w:jc w:val="both"/>
              <w:rPr>
                <w:rFonts w:ascii="BC Sans" w:hAnsi="BC Sans"/>
              </w:rPr>
            </w:pPr>
          </w:p>
        </w:tc>
      </w:tr>
      <w:tr w:rsidR="00D0293D" w:rsidRPr="00133F71" w:rsidTr="00D0293D">
        <w:tc>
          <w:tcPr>
            <w:tcW w:w="1037" w:type="dxa"/>
          </w:tcPr>
          <w:p w:rsidR="00D0293D" w:rsidRPr="00133F71" w:rsidRDefault="00D0293D" w:rsidP="00D0293D">
            <w:pPr>
              <w:pStyle w:val="ListParagraph"/>
              <w:numPr>
                <w:ilvl w:val="0"/>
                <w:numId w:val="31"/>
              </w:numPr>
              <w:jc w:val="both"/>
              <w:rPr>
                <w:rFonts w:ascii="BC Sans" w:hAnsi="BC Sans" w:cs="Arial"/>
              </w:rPr>
            </w:pPr>
          </w:p>
        </w:tc>
        <w:tc>
          <w:tcPr>
            <w:tcW w:w="2136" w:type="dxa"/>
          </w:tcPr>
          <w:p w:rsidR="00D0293D" w:rsidRPr="00133F71" w:rsidRDefault="00D0293D" w:rsidP="00D0293D">
            <w:pPr>
              <w:pStyle w:val="ListParagraph"/>
              <w:ind w:left="0"/>
              <w:jc w:val="both"/>
              <w:rPr>
                <w:rFonts w:ascii="BC Sans" w:hAnsi="BC Sans"/>
              </w:rPr>
            </w:pPr>
          </w:p>
        </w:tc>
        <w:tc>
          <w:tcPr>
            <w:tcW w:w="2191" w:type="dxa"/>
          </w:tcPr>
          <w:p w:rsidR="00D0293D" w:rsidRPr="00133F71" w:rsidRDefault="00D0293D" w:rsidP="00D0293D">
            <w:pPr>
              <w:pStyle w:val="ListParagraph"/>
              <w:ind w:left="0"/>
              <w:jc w:val="both"/>
              <w:rPr>
                <w:rFonts w:ascii="BC Sans" w:hAnsi="BC Sans"/>
              </w:rPr>
            </w:pPr>
          </w:p>
        </w:tc>
        <w:tc>
          <w:tcPr>
            <w:tcW w:w="2581" w:type="dxa"/>
          </w:tcPr>
          <w:p w:rsidR="00D0293D" w:rsidRPr="00133F71" w:rsidRDefault="00D0293D" w:rsidP="00D0293D">
            <w:pPr>
              <w:pStyle w:val="ListParagraph"/>
              <w:ind w:left="0"/>
              <w:jc w:val="both"/>
              <w:rPr>
                <w:rFonts w:ascii="BC Sans" w:hAnsi="BC Sans"/>
              </w:rPr>
            </w:pPr>
          </w:p>
        </w:tc>
        <w:tc>
          <w:tcPr>
            <w:tcW w:w="1865" w:type="dxa"/>
          </w:tcPr>
          <w:p w:rsidR="00D0293D" w:rsidRPr="00133F71" w:rsidRDefault="00D0293D" w:rsidP="00D0293D">
            <w:pPr>
              <w:pStyle w:val="ListParagraph"/>
              <w:ind w:left="0"/>
              <w:jc w:val="both"/>
              <w:rPr>
                <w:rFonts w:ascii="BC Sans" w:hAnsi="BC Sans"/>
              </w:rPr>
            </w:pPr>
          </w:p>
        </w:tc>
      </w:tr>
      <w:tr w:rsidR="00D0293D" w:rsidRPr="00133F71" w:rsidTr="00D0293D">
        <w:tc>
          <w:tcPr>
            <w:tcW w:w="1037" w:type="dxa"/>
          </w:tcPr>
          <w:p w:rsidR="00D0293D" w:rsidRPr="00133F71" w:rsidRDefault="00D0293D" w:rsidP="00D0293D">
            <w:pPr>
              <w:pStyle w:val="ListParagraph"/>
              <w:numPr>
                <w:ilvl w:val="0"/>
                <w:numId w:val="31"/>
              </w:numPr>
              <w:jc w:val="both"/>
              <w:rPr>
                <w:rFonts w:ascii="BC Sans" w:hAnsi="BC Sans" w:cs="Arial"/>
              </w:rPr>
            </w:pPr>
          </w:p>
        </w:tc>
        <w:tc>
          <w:tcPr>
            <w:tcW w:w="2136" w:type="dxa"/>
          </w:tcPr>
          <w:p w:rsidR="00D0293D" w:rsidRPr="00133F71" w:rsidRDefault="00D0293D" w:rsidP="00D0293D">
            <w:pPr>
              <w:pStyle w:val="ListParagraph"/>
              <w:ind w:left="0"/>
              <w:jc w:val="both"/>
              <w:rPr>
                <w:rFonts w:ascii="BC Sans" w:hAnsi="BC Sans"/>
              </w:rPr>
            </w:pPr>
          </w:p>
        </w:tc>
        <w:tc>
          <w:tcPr>
            <w:tcW w:w="2191" w:type="dxa"/>
          </w:tcPr>
          <w:p w:rsidR="00D0293D" w:rsidRPr="00133F71" w:rsidRDefault="00D0293D" w:rsidP="00D0293D">
            <w:pPr>
              <w:pStyle w:val="ListParagraph"/>
              <w:ind w:left="0"/>
              <w:jc w:val="both"/>
              <w:rPr>
                <w:rFonts w:ascii="BC Sans" w:hAnsi="BC Sans"/>
              </w:rPr>
            </w:pPr>
          </w:p>
        </w:tc>
        <w:tc>
          <w:tcPr>
            <w:tcW w:w="2581" w:type="dxa"/>
          </w:tcPr>
          <w:p w:rsidR="00D0293D" w:rsidRPr="00133F71" w:rsidRDefault="00D0293D" w:rsidP="00D0293D">
            <w:pPr>
              <w:pStyle w:val="ListParagraph"/>
              <w:ind w:left="0"/>
              <w:jc w:val="both"/>
              <w:rPr>
                <w:rFonts w:ascii="BC Sans" w:hAnsi="BC Sans"/>
              </w:rPr>
            </w:pPr>
          </w:p>
        </w:tc>
        <w:tc>
          <w:tcPr>
            <w:tcW w:w="1865" w:type="dxa"/>
          </w:tcPr>
          <w:p w:rsidR="00D0293D" w:rsidRPr="00133F71" w:rsidRDefault="00D0293D" w:rsidP="00D0293D">
            <w:pPr>
              <w:pStyle w:val="ListParagraph"/>
              <w:ind w:left="0"/>
              <w:jc w:val="both"/>
              <w:rPr>
                <w:rFonts w:ascii="BC Sans" w:hAnsi="BC Sans"/>
              </w:rPr>
            </w:pPr>
          </w:p>
        </w:tc>
      </w:tr>
      <w:tr w:rsidR="00D0293D" w:rsidRPr="00133F71" w:rsidTr="00D0293D">
        <w:tc>
          <w:tcPr>
            <w:tcW w:w="1037" w:type="dxa"/>
          </w:tcPr>
          <w:p w:rsidR="00D0293D" w:rsidRPr="00133F71" w:rsidRDefault="00D0293D" w:rsidP="00D0293D">
            <w:pPr>
              <w:pStyle w:val="ListParagraph"/>
              <w:numPr>
                <w:ilvl w:val="0"/>
                <w:numId w:val="31"/>
              </w:numPr>
              <w:jc w:val="both"/>
              <w:rPr>
                <w:rFonts w:ascii="BC Sans" w:hAnsi="BC Sans" w:cs="Arial"/>
              </w:rPr>
            </w:pPr>
          </w:p>
        </w:tc>
        <w:tc>
          <w:tcPr>
            <w:tcW w:w="2136" w:type="dxa"/>
          </w:tcPr>
          <w:p w:rsidR="00D0293D" w:rsidRPr="00133F71" w:rsidRDefault="00D0293D" w:rsidP="00D0293D">
            <w:pPr>
              <w:pStyle w:val="ListParagraph"/>
              <w:ind w:left="0"/>
              <w:jc w:val="both"/>
              <w:rPr>
                <w:rFonts w:ascii="BC Sans" w:hAnsi="BC Sans"/>
              </w:rPr>
            </w:pPr>
          </w:p>
        </w:tc>
        <w:tc>
          <w:tcPr>
            <w:tcW w:w="2191" w:type="dxa"/>
          </w:tcPr>
          <w:p w:rsidR="00D0293D" w:rsidRPr="00133F71" w:rsidRDefault="00D0293D" w:rsidP="00D0293D">
            <w:pPr>
              <w:pStyle w:val="ListParagraph"/>
              <w:ind w:left="0"/>
              <w:jc w:val="both"/>
              <w:rPr>
                <w:rFonts w:ascii="BC Sans" w:hAnsi="BC Sans"/>
              </w:rPr>
            </w:pPr>
          </w:p>
        </w:tc>
        <w:tc>
          <w:tcPr>
            <w:tcW w:w="2581" w:type="dxa"/>
          </w:tcPr>
          <w:p w:rsidR="00D0293D" w:rsidRPr="00133F71" w:rsidRDefault="00D0293D" w:rsidP="00D0293D">
            <w:pPr>
              <w:pStyle w:val="ListParagraph"/>
              <w:ind w:left="0"/>
              <w:jc w:val="both"/>
              <w:rPr>
                <w:rFonts w:ascii="BC Sans" w:hAnsi="BC Sans"/>
              </w:rPr>
            </w:pPr>
          </w:p>
        </w:tc>
        <w:tc>
          <w:tcPr>
            <w:tcW w:w="1865" w:type="dxa"/>
          </w:tcPr>
          <w:p w:rsidR="00D0293D" w:rsidRPr="00133F71" w:rsidRDefault="00D0293D" w:rsidP="00D0293D">
            <w:pPr>
              <w:pStyle w:val="ListParagraph"/>
              <w:ind w:left="0"/>
              <w:jc w:val="both"/>
              <w:rPr>
                <w:rFonts w:ascii="BC Sans" w:hAnsi="BC Sans"/>
              </w:rPr>
            </w:pPr>
          </w:p>
        </w:tc>
      </w:tr>
    </w:tbl>
    <w:p w:rsidR="00D0293D" w:rsidRPr="00133F71" w:rsidRDefault="00D0293D" w:rsidP="00D0293D">
      <w:pPr>
        <w:pStyle w:val="ListParagraph"/>
        <w:overflowPunct w:val="0"/>
        <w:autoSpaceDE w:val="0"/>
        <w:autoSpaceDN w:val="0"/>
        <w:adjustRightInd w:val="0"/>
        <w:ind w:left="1166"/>
        <w:textAlignment w:val="baseline"/>
        <w:rPr>
          <w:rFonts w:ascii="BC Sans" w:hAnsi="BC Sans"/>
          <w:lang w:val="en-CA"/>
        </w:rPr>
      </w:pPr>
    </w:p>
    <w:p w:rsidR="00C67666" w:rsidRDefault="00C67666">
      <w:pPr>
        <w:rPr>
          <w:rFonts w:ascii="BC Sans" w:hAnsi="BC Sans"/>
          <w:lang w:val="en-CA"/>
        </w:rPr>
      </w:pPr>
      <w:r>
        <w:rPr>
          <w:rFonts w:ascii="BC Sans" w:hAnsi="BC Sans"/>
          <w:lang w:val="en-CA"/>
        </w:rPr>
        <w:br w:type="page"/>
      </w:r>
    </w:p>
    <w:p w:rsidR="00911078" w:rsidRPr="00133F71" w:rsidRDefault="00911078" w:rsidP="00133F71">
      <w:pPr>
        <w:pStyle w:val="ListParagraph"/>
        <w:numPr>
          <w:ilvl w:val="0"/>
          <w:numId w:val="5"/>
        </w:numPr>
        <w:spacing w:after="0"/>
        <w:ind w:left="4050" w:hanging="4050"/>
        <w:contextualSpacing w:val="0"/>
        <w:jc w:val="both"/>
        <w:rPr>
          <w:rFonts w:ascii="BC Sans" w:hAnsi="BC Sans"/>
          <w:b/>
          <w:sz w:val="28"/>
          <w:szCs w:val="28"/>
          <w:lang w:val="en-CA"/>
        </w:rPr>
      </w:pPr>
      <w:bookmarkStart w:id="2" w:name="Technical"/>
      <w:bookmarkEnd w:id="2"/>
      <w:r w:rsidRPr="00133F71">
        <w:rPr>
          <w:rFonts w:ascii="BC Sans" w:hAnsi="BC Sans"/>
          <w:b/>
          <w:sz w:val="28"/>
          <w:szCs w:val="28"/>
          <w:lang w:val="en-CA"/>
        </w:rPr>
        <w:lastRenderedPageBreak/>
        <w:t>TECHNICAL</w:t>
      </w:r>
    </w:p>
    <w:p w:rsidR="00911078" w:rsidRPr="00133F71" w:rsidRDefault="00911078" w:rsidP="00133F71">
      <w:pPr>
        <w:spacing w:after="0"/>
        <w:jc w:val="center"/>
        <w:rPr>
          <w:rFonts w:ascii="BC Sans" w:hAnsi="BC Sans"/>
          <w:b/>
          <w:sz w:val="28"/>
          <w:szCs w:val="28"/>
          <w:lang w:val="en-CA"/>
        </w:rPr>
      </w:pPr>
      <w:r w:rsidRPr="00133F71">
        <w:rPr>
          <w:rFonts w:ascii="BC Sans" w:hAnsi="BC Sans"/>
          <w:b/>
          <w:sz w:val="28"/>
          <w:szCs w:val="28"/>
          <w:lang w:val="en-CA"/>
        </w:rPr>
        <w:t>Telephone Business Requirements</w:t>
      </w: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5"/>
              </w:numPr>
              <w:spacing w:after="0"/>
              <w:ind w:left="338"/>
              <w:contextualSpacing w:val="0"/>
              <w:rPr>
                <w:rFonts w:ascii="BC Sans" w:hAnsi="BC Sans"/>
                <w:b/>
                <w:lang w:val="en-CA"/>
              </w:rPr>
            </w:pPr>
            <w:r w:rsidRPr="00133F71">
              <w:rPr>
                <w:rFonts w:ascii="BC Sans" w:hAnsi="BC Sans"/>
                <w:b/>
                <w:noProof/>
              </w:rPr>
              <w:t>Telephony Features</w:t>
            </w:r>
            <w:r w:rsidRPr="00133F71">
              <w:rPr>
                <w:rFonts w:ascii="BC Sans" w:hAnsi="BC Sans"/>
                <w:b/>
              </w:rPr>
              <w:t xml:space="preserve"> - </w:t>
            </w:r>
            <w:r w:rsidRPr="00133F71">
              <w:rPr>
                <w:rFonts w:ascii="BC Sans" w:hAnsi="BC Sans"/>
              </w:rPr>
              <w:t>The system must provide a robust set of telephony features to support both internal and external communication, as well as integration with Microsoft Teams. The required features include: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rPr>
              <w:t>Ability to make and receive calls from Microsoft Teams on both desktop and mobile platforms.</w:t>
            </w:r>
          </w:p>
        </w:tc>
        <w:tc>
          <w:tcPr>
            <w:tcW w:w="6137" w:type="dxa"/>
            <w:shd w:val="clear" w:color="auto" w:fill="FFFFFF" w:themeFill="background1"/>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Integration with existing phone numbers (Porting of existing extensions from current provider).</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Support for both local and international calls with transparent billing.</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Listing of the available functions Supported by the Teams telephone system.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Seamless call transferring from Teams Phone to </w:t>
            </w:r>
            <w:proofErr w:type="spellStart"/>
            <w:r w:rsidRPr="00133F71">
              <w:rPr>
                <w:rFonts w:ascii="BC Sans" w:hAnsi="BC Sans"/>
                <w:b/>
                <w:lang w:val="en-CA"/>
              </w:rPr>
              <w:t>UCaaS</w:t>
            </w:r>
            <w:proofErr w:type="spellEnd"/>
            <w:r w:rsidRPr="00133F71">
              <w:rPr>
                <w:rFonts w:ascii="BC Sans" w:hAnsi="BC Sans"/>
                <w:b/>
                <w:lang w:val="en-CA"/>
              </w:rPr>
              <w:t xml:space="preserve"> and separate </w:t>
            </w:r>
            <w:proofErr w:type="spellStart"/>
            <w:r w:rsidRPr="00133F71">
              <w:rPr>
                <w:rFonts w:ascii="BC Sans" w:hAnsi="BC Sans"/>
                <w:b/>
                <w:lang w:val="en-CA"/>
              </w:rPr>
              <w:t>CCaaS</w:t>
            </w:r>
            <w:proofErr w:type="spellEnd"/>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Listing of the available voicemail functions in the Teams Phone system.</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Where would phone system data be stored along with voicemail data?</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What would be the required space for voicemail storage on a system of this size and how long would this data be stored.</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Music or messaging on hold to ensure a professional experience during wait times.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Detailed reporting on call metrics (e.g., call duration, missed calls, call volume, wait times, etc.).</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lastRenderedPageBreak/>
              <w:t>Historical reporting to identify trends in call volume, customer satisfaction, and team performance.</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Integration with a reporting tool to create customized reports and dashboards.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Listing of the messaging and prompt functions and customization f</w:t>
            </w:r>
            <w:r w:rsidR="00127C98">
              <w:rPr>
                <w:rFonts w:ascii="BC Sans" w:hAnsi="BC Sans"/>
                <w:b/>
                <w:lang w:val="en-CA"/>
              </w:rPr>
              <w:t>or voicemail, ring groups, etc.</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Full mobile device support to allow employees to make and receive calls via Teams on mobile devices, regardless of their location.</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Required Microsoft licensing for a Teams phone solution, including hard phones and </w:t>
            </w:r>
            <w:proofErr w:type="spellStart"/>
            <w:r w:rsidRPr="00133F71">
              <w:rPr>
                <w:rFonts w:ascii="BC Sans" w:hAnsi="BC Sans"/>
                <w:b/>
                <w:lang w:val="en-CA"/>
              </w:rPr>
              <w:t>CCaaS</w:t>
            </w:r>
            <w:proofErr w:type="spellEnd"/>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D0293D">
      <w:pPr>
        <w:rPr>
          <w:rFonts w:ascii="BC Sans" w:hAnsi="BC Sans"/>
          <w:lang w:val="en-CA"/>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5"/>
              </w:numPr>
              <w:spacing w:after="0"/>
              <w:contextualSpacing w:val="0"/>
              <w:rPr>
                <w:rFonts w:ascii="BC Sans" w:hAnsi="BC Sans"/>
                <w:b/>
                <w:lang w:val="en-CA"/>
              </w:rPr>
            </w:pPr>
            <w:r w:rsidRPr="00133F71">
              <w:rPr>
                <w:rFonts w:ascii="BC Sans" w:hAnsi="BC Sans"/>
                <w:b/>
                <w:noProof/>
              </w:rPr>
              <w:t>User Requirements</w:t>
            </w:r>
            <w:r w:rsidRPr="00133F71">
              <w:rPr>
                <w:rFonts w:ascii="BC Sans" w:hAnsi="BC Sans"/>
                <w:b/>
              </w:rPr>
              <w:t xml:space="preserve"> - </w:t>
            </w:r>
            <w:r w:rsidRPr="00133F71">
              <w:rPr>
                <w:rFonts w:ascii="BC Sans" w:hAnsi="BC Sans"/>
              </w:rPr>
              <w:t>The system should meet the communication needs of different types of users within the company. The following user-specific requirements must be considered:</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The system should provide department-specific features, such as dedicated call queues or auto-attendants for departments like Parks and Recreation, IT Support, HR, 24 hours after hour support.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Ability to set different call routing rules for different departments or roles (e.g., Rec centre front desk get calls routed directly to them, while rec program registration calls go to a call center).</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Ability to customize user settings based on their role, </w:t>
            </w:r>
            <w:r w:rsidRPr="00133F71">
              <w:rPr>
                <w:rFonts w:ascii="BC Sans" w:hAnsi="BC Sans"/>
                <w:b/>
                <w:lang w:val="en-CA"/>
              </w:rPr>
              <w:lastRenderedPageBreak/>
              <w:t>department, or geographic location (e.g., custom greetings, voicemail settings, call forwarding rules).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Support for user-level call forwarding, do-not-disturb modes, and other custom settings.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Centralized management of device provisioning, with the ability to easily assign, move, or update devices for users.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Unified contact list that combines both internal and external contacts in Teams.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Ability to easily scale up or down based on the number of users or locations without a complicated reconfiguration.</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Flexible licensing options for different user types (e.g., full users, call center agents, voicemail-only users).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Ability to support multiple physical and/or remote locations, with localized features (e.g., local dialing plans, regional number formatting).</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Support for international calling and the ability to provision local numbers for different regions.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Seamless migration or coexistence between the legacy phone system and Microsoft Teams until full migration is possible.</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133F71">
      <w:pPr>
        <w:spacing w:after="0"/>
        <w:rPr>
          <w:rFonts w:ascii="BC Sans" w:hAnsi="BC Sans"/>
          <w:b/>
          <w:lang w:val="en-CA"/>
        </w:rPr>
      </w:pPr>
    </w:p>
    <w:p w:rsidR="00133F71" w:rsidRPr="00133F71" w:rsidRDefault="00133F71" w:rsidP="00133F71">
      <w:pPr>
        <w:spacing w:after="0"/>
        <w:rPr>
          <w:rFonts w:ascii="BC Sans" w:hAnsi="BC Sans"/>
          <w:b/>
          <w:lang w:val="en-CA"/>
        </w:rPr>
      </w:pPr>
    </w:p>
    <w:p w:rsidR="00133F71" w:rsidRPr="00133F71" w:rsidRDefault="00133F71" w:rsidP="00133F71">
      <w:pPr>
        <w:spacing w:after="0"/>
        <w:rPr>
          <w:rFonts w:ascii="BC Sans" w:hAnsi="BC Sans"/>
          <w:b/>
          <w:lang w:val="en-CA"/>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5"/>
              </w:numPr>
              <w:spacing w:after="0"/>
              <w:contextualSpacing w:val="0"/>
              <w:rPr>
                <w:rFonts w:ascii="BC Sans" w:hAnsi="BC Sans"/>
                <w:b/>
                <w:lang w:val="en-CA"/>
              </w:rPr>
            </w:pPr>
            <w:r w:rsidRPr="00133F71">
              <w:rPr>
                <w:rFonts w:ascii="BC Sans" w:hAnsi="BC Sans"/>
                <w:b/>
                <w:noProof/>
              </w:rPr>
              <w:lastRenderedPageBreak/>
              <w:t xml:space="preserve">Reliability and Availability – </w:t>
            </w:r>
            <w:r w:rsidRPr="00133F71">
              <w:rPr>
                <w:rFonts w:ascii="BC Sans" w:hAnsi="BC Sans"/>
                <w:noProof/>
              </w:rPr>
              <w:t>The telephone system must be reliable, with high availability and minimal downtime: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The solution must offer a Service Level Agreement (SLA) guaranteeing 99.9% uptime or better.</w:t>
            </w:r>
          </w:p>
        </w:tc>
        <w:tc>
          <w:tcPr>
            <w:tcW w:w="6137" w:type="dxa"/>
            <w:shd w:val="clear" w:color="auto" w:fill="FFFFFF" w:themeFill="background1"/>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The solution should include disaster recovery options for business continuity in case of system failure or natural disaster.</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Redundant systems in place for critical features like call routing, voicemail, and call recording.</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133F71">
      <w:pPr>
        <w:spacing w:after="0"/>
        <w:rPr>
          <w:rFonts w:ascii="BC Sans" w:hAnsi="BC Sans"/>
          <w:lang w:val="en-CA"/>
        </w:rPr>
      </w:pPr>
    </w:p>
    <w:p w:rsidR="00D0293D" w:rsidRPr="00133F71" w:rsidRDefault="00D0293D" w:rsidP="00133F71">
      <w:pPr>
        <w:spacing w:after="120"/>
        <w:jc w:val="center"/>
        <w:rPr>
          <w:rFonts w:ascii="BC Sans" w:hAnsi="BC Sans"/>
          <w:b/>
          <w:sz w:val="28"/>
          <w:szCs w:val="28"/>
          <w:lang w:val="en-CA"/>
        </w:rPr>
      </w:pPr>
      <w:proofErr w:type="spellStart"/>
      <w:r w:rsidRPr="00133F71">
        <w:rPr>
          <w:rFonts w:ascii="BC Sans" w:hAnsi="BC Sans"/>
          <w:b/>
          <w:sz w:val="28"/>
          <w:szCs w:val="28"/>
          <w:lang w:val="en-CA"/>
        </w:rPr>
        <w:t>C</w:t>
      </w:r>
      <w:r w:rsidR="00F22A6D" w:rsidRPr="00133F71">
        <w:rPr>
          <w:rFonts w:ascii="BC Sans" w:hAnsi="BC Sans"/>
          <w:b/>
          <w:sz w:val="28"/>
          <w:szCs w:val="28"/>
          <w:lang w:val="en-CA"/>
        </w:rPr>
        <w:t>C</w:t>
      </w:r>
      <w:r w:rsidRPr="00133F71">
        <w:rPr>
          <w:rFonts w:ascii="BC Sans" w:hAnsi="BC Sans"/>
          <w:b/>
          <w:sz w:val="28"/>
          <w:szCs w:val="28"/>
          <w:lang w:val="en-CA"/>
        </w:rPr>
        <w:t>aaS</w:t>
      </w:r>
      <w:proofErr w:type="spellEnd"/>
      <w:r w:rsidRPr="00133F71">
        <w:rPr>
          <w:rFonts w:ascii="BC Sans" w:hAnsi="BC Sans"/>
          <w:b/>
          <w:sz w:val="28"/>
          <w:szCs w:val="28"/>
          <w:lang w:val="en-CA"/>
        </w:rPr>
        <w:t xml:space="preserve"> Business Requirements</w:t>
      </w: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7"/>
              </w:numPr>
              <w:spacing w:after="0"/>
              <w:contextualSpacing w:val="0"/>
              <w:rPr>
                <w:rFonts w:ascii="BC Sans" w:hAnsi="BC Sans"/>
                <w:b/>
                <w:lang w:val="en-CA"/>
              </w:rPr>
            </w:pPr>
            <w:r w:rsidRPr="00133F71">
              <w:rPr>
                <w:rFonts w:ascii="BC Sans" w:hAnsi="BC Sans"/>
                <w:b/>
                <w:noProof/>
              </w:rPr>
              <w:t>CCaaS Features</w:t>
            </w:r>
            <w:r w:rsidRPr="00133F71">
              <w:rPr>
                <w:rFonts w:ascii="BC Sans" w:hAnsi="BC Sans"/>
                <w:b/>
              </w:rPr>
              <w:t xml:space="preserve"> - </w:t>
            </w:r>
            <w:r w:rsidRPr="00133F71">
              <w:rPr>
                <w:rFonts w:ascii="BC Sans" w:hAnsi="BC Sans"/>
              </w:rPr>
              <w:t xml:space="preserve">The system must provide a robust set of </w:t>
            </w:r>
            <w:proofErr w:type="spellStart"/>
            <w:r w:rsidRPr="00133F71">
              <w:rPr>
                <w:rFonts w:ascii="BC Sans" w:hAnsi="BC Sans"/>
              </w:rPr>
              <w:t>CCaaS</w:t>
            </w:r>
            <w:proofErr w:type="spellEnd"/>
            <w:r w:rsidRPr="00133F71">
              <w:rPr>
                <w:rFonts w:ascii="BC Sans" w:hAnsi="BC Sans"/>
              </w:rPr>
              <w:t xml:space="preserve"> features to support both internal and external communication. </w:t>
            </w:r>
          </w:p>
        </w:tc>
      </w:tr>
      <w:tr w:rsidR="00D0293D" w:rsidRPr="00133F71" w:rsidTr="00133F71">
        <w:trPr>
          <w:trHeight w:val="314"/>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rPr>
              <w:t>Queue Management - Calls in the queue will be automatically managed and assigned in the order they were received without the operator’s intervention. Ability to make and receive calls from Microsoft Teams on both desktop and mobile platforms.</w:t>
            </w:r>
          </w:p>
        </w:tc>
        <w:tc>
          <w:tcPr>
            <w:tcW w:w="6137" w:type="dxa"/>
            <w:shd w:val="clear" w:color="auto" w:fill="FFFFFF" w:themeFill="background1"/>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Unlimited Concurrent Calls</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Automatic Call Distribution (ACD) - route the calls to the right agents</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Interactive Voice Response (IVR)</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Skills-based routing - route incoming calls to the agents possessing the desired skill sets</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lastRenderedPageBreak/>
              <w:t>Call Queues, Automatic Screen Pop - Automatically displays caller information on call centre agent screens integration from a CRM</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Call Control, Disposition Codes - Describes the outcome of the call</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Call Recording - Records calls in real time, monitor call quality.</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Call transfer and three-way calling</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Call Monitoring and analytics</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Call Barging</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Whisper Coaching</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Conference Calling</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Time of Day Scheduling</w:t>
            </w:r>
            <w:r w:rsidR="00896FA1">
              <w:rPr>
                <w:rFonts w:ascii="BC Sans" w:hAnsi="BC Sans"/>
                <w:b/>
                <w:lang w:val="en-CA"/>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How and where are recorded calls stored? How are the calls retrieved? How are they secured? What is the maximum storage capacity per user?</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Listing of the messaging and prompt functions and customization.</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proofErr w:type="spellStart"/>
            <w:r w:rsidRPr="00133F71">
              <w:rPr>
                <w:rFonts w:ascii="BC Sans" w:hAnsi="BC Sans"/>
                <w:b/>
                <w:lang w:val="en-CA"/>
              </w:rPr>
              <w:t>CCaaS</w:t>
            </w:r>
            <w:proofErr w:type="spellEnd"/>
            <w:r w:rsidRPr="00133F71">
              <w:rPr>
                <w:rFonts w:ascii="BC Sans" w:hAnsi="BC Sans"/>
                <w:b/>
                <w:lang w:val="en-CA"/>
              </w:rPr>
              <w:t xml:space="preserve"> </w:t>
            </w:r>
            <w:r w:rsidR="00127C98" w:rsidRPr="00133F71">
              <w:rPr>
                <w:rFonts w:ascii="BC Sans" w:hAnsi="BC Sans"/>
                <w:b/>
                <w:lang w:val="en-CA"/>
              </w:rPr>
              <w:t>agent’s</w:t>
            </w:r>
            <w:r w:rsidRPr="00133F71">
              <w:rPr>
                <w:rFonts w:ascii="BC Sans" w:hAnsi="BC Sans"/>
                <w:b/>
                <w:lang w:val="en-CA"/>
              </w:rPr>
              <w:t xml:space="preserve"> subscriptions are only billed when logged in.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Agents have the ability to log in to multiple call centres using the same user name.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D0293D">
      <w:pPr>
        <w:pStyle w:val="ListParagraph"/>
        <w:overflowPunct w:val="0"/>
        <w:autoSpaceDE w:val="0"/>
        <w:autoSpaceDN w:val="0"/>
        <w:adjustRightInd w:val="0"/>
        <w:ind w:left="1267"/>
        <w:textAlignment w:val="baseline"/>
        <w:rPr>
          <w:rFonts w:ascii="BC Sans" w:hAnsi="BC Sans"/>
          <w:lang w:val="en-CA"/>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7"/>
              </w:numPr>
              <w:spacing w:after="0"/>
              <w:contextualSpacing w:val="0"/>
              <w:rPr>
                <w:rFonts w:ascii="BC Sans" w:hAnsi="BC Sans"/>
                <w:b/>
                <w:lang w:val="en-CA"/>
              </w:rPr>
            </w:pPr>
            <w:r w:rsidRPr="00133F71">
              <w:rPr>
                <w:rFonts w:ascii="BC Sans" w:hAnsi="BC Sans"/>
                <w:b/>
                <w:noProof/>
              </w:rPr>
              <w:t xml:space="preserve">CCaaS Reporting and Analytics </w:t>
            </w:r>
            <w:r w:rsidRPr="00133F71">
              <w:rPr>
                <w:rFonts w:ascii="BC Sans" w:hAnsi="BC Sans"/>
                <w:b/>
              </w:rPr>
              <w:t xml:space="preserve"> - </w:t>
            </w:r>
            <w:r w:rsidRPr="00133F71">
              <w:rPr>
                <w:rFonts w:ascii="BC Sans" w:hAnsi="BC Sans"/>
                <w:lang w:val="en-CA"/>
              </w:rPr>
              <w:t>Comprehensive analytics and reporting capabilities are needed to measure performance and optimize the telephony environment:</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rPr>
              <w:t>Dashboards for monitoring call queues, call volume, agent availability, service levels, and performance metrics in real-time.</w:t>
            </w:r>
            <w:r w:rsidRPr="00133F71">
              <w:rPr>
                <w:rFonts w:ascii="BC Sans" w:hAnsi="BC Sans"/>
                <w:b/>
                <w:lang w:val="en-CA"/>
              </w:rPr>
              <w:t xml:space="preserve"> </w:t>
            </w:r>
          </w:p>
        </w:tc>
        <w:tc>
          <w:tcPr>
            <w:tcW w:w="6137" w:type="dxa"/>
            <w:shd w:val="clear" w:color="auto" w:fill="FFFFFF" w:themeFill="background1"/>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lastRenderedPageBreak/>
              <w:t xml:space="preserve">Ability to generate reports for call duration, call volume, missed calls, call distribution, and other relevant metrics.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Integration with Power BI or similar analytics tools for creating custom reports.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The system should support real-time alerts for performance anomalies, such as excessive call drop rates, long wait times, or call spikes.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133F71">
        <w:trPr>
          <w:trHeight w:val="314"/>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rPr>
              <w:t>Historical Reporting</w:t>
            </w:r>
            <w:r w:rsidR="00896FA1">
              <w:rPr>
                <w:rFonts w:ascii="BC Sans" w:hAnsi="BC Sans"/>
                <w:b/>
              </w:rPr>
              <w:t>.</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rPr>
            </w:pPr>
            <w:r w:rsidRPr="00133F71">
              <w:rPr>
                <w:rFonts w:ascii="BC Sans" w:hAnsi="BC Sans"/>
                <w:b/>
                <w:lang w:val="en-CA"/>
              </w:rPr>
              <w:t>Ability to generate audit reports for system changes.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p>
        </w:tc>
      </w:tr>
    </w:tbl>
    <w:p w:rsidR="00D0293D" w:rsidRPr="00133F71" w:rsidRDefault="00D0293D" w:rsidP="00133F71">
      <w:pPr>
        <w:spacing w:after="0"/>
        <w:rPr>
          <w:rFonts w:ascii="BC Sans" w:hAnsi="BC Sans"/>
          <w:lang w:val="en-CA"/>
        </w:rPr>
      </w:pPr>
    </w:p>
    <w:p w:rsidR="00D0293D" w:rsidRPr="00133F71" w:rsidRDefault="00911078" w:rsidP="00133F71">
      <w:pPr>
        <w:spacing w:after="0"/>
        <w:jc w:val="center"/>
        <w:rPr>
          <w:rFonts w:ascii="BC Sans" w:hAnsi="BC Sans"/>
          <w:b/>
          <w:sz w:val="28"/>
          <w:szCs w:val="28"/>
          <w:lang w:val="en-CA"/>
        </w:rPr>
      </w:pPr>
      <w:r w:rsidRPr="00133F71">
        <w:rPr>
          <w:rFonts w:ascii="BC Sans" w:hAnsi="BC Sans"/>
          <w:b/>
          <w:sz w:val="28"/>
          <w:szCs w:val="28"/>
          <w:lang w:val="en-CA"/>
        </w:rPr>
        <w:t>Infrastructure and Network Considerations</w:t>
      </w: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8"/>
              </w:numPr>
              <w:spacing w:after="0"/>
              <w:contextualSpacing w:val="0"/>
              <w:rPr>
                <w:rFonts w:ascii="BC Sans" w:hAnsi="BC Sans"/>
                <w:b/>
                <w:lang w:val="en-CA"/>
              </w:rPr>
            </w:pPr>
            <w:r w:rsidRPr="00133F71">
              <w:rPr>
                <w:rFonts w:ascii="BC Sans" w:hAnsi="BC Sans"/>
                <w:b/>
                <w:noProof/>
              </w:rPr>
              <w:t>Infrastructure Compatibility</w:t>
            </w:r>
            <w:r w:rsidRPr="00133F71">
              <w:rPr>
                <w:rFonts w:ascii="BC Sans" w:hAnsi="BC Sans"/>
                <w:b/>
              </w:rPr>
              <w:t xml:space="preserve"> - </w:t>
            </w:r>
            <w:r w:rsidRPr="00133F71">
              <w:rPr>
                <w:rFonts w:ascii="BC Sans" w:hAnsi="BC Sans"/>
                <w:lang w:val="en-CA"/>
              </w:rPr>
              <w:t>Provide details for engagement with the City as to how your organization would provide the following:</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Required local data storage on </w:t>
            </w:r>
            <w:r w:rsidR="00896FA1" w:rsidRPr="00133F71">
              <w:rPr>
                <w:rFonts w:ascii="BC Sans" w:hAnsi="BC Sans"/>
                <w:b/>
                <w:lang w:val="en-CA"/>
              </w:rPr>
              <w:t>customer’s</w:t>
            </w:r>
            <w:r w:rsidRPr="00133F71">
              <w:rPr>
                <w:rFonts w:ascii="BC Sans" w:hAnsi="BC Sans"/>
                <w:b/>
                <w:lang w:val="en-CA"/>
              </w:rPr>
              <w:t xml:space="preserve"> network. </w:t>
            </w:r>
          </w:p>
        </w:tc>
        <w:tc>
          <w:tcPr>
            <w:tcW w:w="6137" w:type="dxa"/>
            <w:shd w:val="clear" w:color="auto" w:fill="FFFFFF" w:themeFill="background1"/>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Support for Direct Routing (connecting a third-party telephony provider to Microsoft Teams) or Operator Connect (leveraging Microsoft’s approved carriers) to enable external phone calls.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The solution should be cloud-based, utilizing Microsoft Azure or another compliant cloud service to ensure scalability, reliability, and global availability.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Option for hybrid deployment in which part of the system (e.g., call center or specific departments with </w:t>
            </w:r>
            <w:proofErr w:type="spellStart"/>
            <w:r w:rsidRPr="00133F71">
              <w:rPr>
                <w:rFonts w:ascii="BC Sans" w:hAnsi="BC Sans"/>
                <w:b/>
                <w:lang w:val="en-CA"/>
              </w:rPr>
              <w:t>hardphones</w:t>
            </w:r>
            <w:proofErr w:type="spellEnd"/>
            <w:r w:rsidRPr="00133F71">
              <w:rPr>
                <w:rFonts w:ascii="BC Sans" w:hAnsi="BC Sans"/>
                <w:b/>
                <w:lang w:val="en-CA"/>
              </w:rPr>
              <w:t xml:space="preserve">) may remain on-premises, with seamless interoperation </w:t>
            </w:r>
            <w:r w:rsidRPr="00133F71">
              <w:rPr>
                <w:rFonts w:ascii="BC Sans" w:hAnsi="BC Sans"/>
                <w:b/>
                <w:lang w:val="en-CA"/>
              </w:rPr>
              <w:lastRenderedPageBreak/>
              <w:t>between cloud-based Teams and on-premises legacy telephony systems.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SD-WAN support to ensure quality of service (</w:t>
            </w:r>
            <w:proofErr w:type="spellStart"/>
            <w:r w:rsidRPr="00133F71">
              <w:rPr>
                <w:rFonts w:ascii="BC Sans" w:hAnsi="BC Sans"/>
                <w:b/>
                <w:lang w:val="en-CA"/>
              </w:rPr>
              <w:t>QoS</w:t>
            </w:r>
            <w:proofErr w:type="spellEnd"/>
            <w:r w:rsidRPr="00133F71">
              <w:rPr>
                <w:rFonts w:ascii="BC Sans" w:hAnsi="BC Sans"/>
                <w:b/>
                <w:lang w:val="en-CA"/>
              </w:rPr>
              <w:t>) for VoIP calls across diverse network infrastructures.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Support for </w:t>
            </w:r>
            <w:proofErr w:type="spellStart"/>
            <w:r w:rsidRPr="00133F71">
              <w:rPr>
                <w:rFonts w:ascii="BC Sans" w:hAnsi="BC Sans"/>
                <w:b/>
                <w:lang w:val="en-CA"/>
              </w:rPr>
              <w:t>QoS</w:t>
            </w:r>
            <w:proofErr w:type="spellEnd"/>
            <w:r w:rsidRPr="00133F71">
              <w:rPr>
                <w:rFonts w:ascii="BC Sans" w:hAnsi="BC Sans"/>
                <w:b/>
                <w:lang w:val="en-CA"/>
              </w:rPr>
              <w:t xml:space="preserve"> and traffic prioritization to ensure high-quality voice and video calls even under high network load conditions.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Ability to configure dedicated SIP trunks or SIP proxy servers to ensure optimal call quality across network paths.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Network capacity planning to ensure sufficient bandwidth is available for expected call volumes, with specific focus on latency, jitter, and packet loss minimization.</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133F71">
      <w:pPr>
        <w:pStyle w:val="ListParagraph"/>
        <w:overflowPunct w:val="0"/>
        <w:autoSpaceDE w:val="0"/>
        <w:autoSpaceDN w:val="0"/>
        <w:adjustRightInd w:val="0"/>
        <w:spacing w:after="0"/>
        <w:ind w:left="1267"/>
        <w:textAlignment w:val="baseline"/>
        <w:rPr>
          <w:rFonts w:ascii="BC Sans" w:hAnsi="BC Sans"/>
          <w:lang w:val="en-CA"/>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8"/>
              </w:numPr>
              <w:spacing w:after="0"/>
              <w:contextualSpacing w:val="0"/>
              <w:rPr>
                <w:rFonts w:ascii="BC Sans" w:hAnsi="BC Sans"/>
              </w:rPr>
            </w:pPr>
            <w:r w:rsidRPr="00133F71">
              <w:rPr>
                <w:rFonts w:ascii="BC Sans" w:hAnsi="BC Sans"/>
                <w:b/>
                <w:noProof/>
              </w:rPr>
              <w:t>Security and Compliance</w:t>
            </w:r>
            <w:r w:rsidRPr="00133F71">
              <w:rPr>
                <w:rFonts w:ascii="BC Sans" w:hAnsi="BC Sans"/>
                <w:b/>
              </w:rPr>
              <w:t xml:space="preserve"> - </w:t>
            </w:r>
            <w:r w:rsidRPr="00133F71">
              <w:rPr>
                <w:rFonts w:ascii="BC Sans" w:hAnsi="BC Sans"/>
              </w:rPr>
              <w:t>Given the sensitive nature of communications, the solution must comply with industry standards for security and regulatory compliance:</w:t>
            </w:r>
          </w:p>
        </w:tc>
      </w:tr>
      <w:tr w:rsidR="00D0293D" w:rsidRPr="00133F71" w:rsidTr="00133F71">
        <w:trPr>
          <w:trHeight w:val="350"/>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rPr>
            </w:pPr>
            <w:r w:rsidRPr="00133F71">
              <w:rPr>
                <w:rFonts w:ascii="BC Sans" w:hAnsi="BC Sans"/>
                <w:b/>
              </w:rPr>
              <w:t>End-to-end encryption for all voice, video, and messaging communications, ensuring secure data transmission between users, s</w:t>
            </w:r>
            <w:r w:rsidR="00133F71" w:rsidRPr="00133F71">
              <w:rPr>
                <w:rFonts w:ascii="BC Sans" w:hAnsi="BC Sans"/>
                <w:b/>
              </w:rPr>
              <w:t>ystems, and external providers.</w:t>
            </w:r>
          </w:p>
        </w:tc>
        <w:tc>
          <w:tcPr>
            <w:tcW w:w="6137" w:type="dxa"/>
            <w:shd w:val="clear" w:color="auto" w:fill="FFFFFF" w:themeFill="background1"/>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TLS/SRTP encryption for voice calls to protect call content and prevent unauthorized access.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Multi-factor authentication (MFA) for users accessing the telephony system, ensuring an additional layer of security beyond passwords.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Single sign-on (SSO) capabilities to streamline user access and </w:t>
            </w:r>
            <w:r w:rsidRPr="00133F71">
              <w:rPr>
                <w:rFonts w:ascii="BC Sans" w:hAnsi="BC Sans"/>
                <w:b/>
                <w:lang w:val="en-CA"/>
              </w:rPr>
              <w:lastRenderedPageBreak/>
              <w:t xml:space="preserve">reduce the administrative burden of managing multiple credentials.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The solu</w:t>
            </w:r>
            <w:r w:rsidR="00896FA1">
              <w:rPr>
                <w:rFonts w:ascii="BC Sans" w:hAnsi="BC Sans"/>
                <w:b/>
                <w:lang w:val="en-CA"/>
              </w:rPr>
              <w:t xml:space="preserve">tion should comply and support </w:t>
            </w:r>
            <w:r w:rsidRPr="00133F71">
              <w:rPr>
                <w:rFonts w:ascii="BC Sans" w:hAnsi="BC Sans"/>
                <w:b/>
                <w:lang w:val="en-CA"/>
              </w:rPr>
              <w:t>relevant industry regu</w:t>
            </w:r>
            <w:r w:rsidR="00896FA1">
              <w:rPr>
                <w:rFonts w:ascii="BC Sans" w:hAnsi="BC Sans"/>
                <w:b/>
                <w:lang w:val="en-CA"/>
              </w:rPr>
              <w:t>lations and assessments (e.g.,</w:t>
            </w:r>
            <w:r w:rsidRPr="00133F71">
              <w:rPr>
                <w:rFonts w:ascii="BC Sans" w:hAnsi="BC Sans"/>
                <w:b/>
                <w:lang w:val="en-CA"/>
              </w:rPr>
              <w:t xml:space="preserve"> PCI-DSS, PIA, STRA) based on the nature of our business.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Automatic call recording features should comply with regional and industry-specific regulations (e.g., data retention periods, access controls, and encryption standards for recorded calls).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Support for call masking or other privacy protections for sensitive customer data (e.g., PCI compliance for payment processing).</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Define user access rights to specific features based on roles (e.g., administrator, manager, end user, etc.).</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Ensure granular permissions are in place for Teams administrators to control who can configure or manage call routing, voicemail settings, and integrations.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Secure storage of voicemail messages and call recordings.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133F71">
      <w:pPr>
        <w:pStyle w:val="ListParagraph"/>
        <w:overflowPunct w:val="0"/>
        <w:autoSpaceDE w:val="0"/>
        <w:autoSpaceDN w:val="0"/>
        <w:adjustRightInd w:val="0"/>
        <w:spacing w:after="0"/>
        <w:ind w:left="1267"/>
        <w:textAlignment w:val="baseline"/>
        <w:rPr>
          <w:rFonts w:ascii="BC Sans" w:hAnsi="BC Sans"/>
          <w:lang w:val="en-CA"/>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8"/>
              </w:numPr>
              <w:spacing w:after="0"/>
              <w:contextualSpacing w:val="0"/>
              <w:rPr>
                <w:rFonts w:ascii="BC Sans" w:hAnsi="BC Sans"/>
              </w:rPr>
            </w:pPr>
            <w:r w:rsidRPr="00133F71">
              <w:rPr>
                <w:rFonts w:ascii="BC Sans" w:hAnsi="BC Sans"/>
                <w:b/>
                <w:noProof/>
              </w:rPr>
              <w:t>Scalability and Future-Proofing</w:t>
            </w:r>
            <w:r w:rsidRPr="00133F71">
              <w:rPr>
                <w:rFonts w:ascii="BC Sans" w:hAnsi="BC Sans"/>
                <w:b/>
              </w:rPr>
              <w:t xml:space="preserve"> - </w:t>
            </w:r>
            <w:r w:rsidRPr="00133F71">
              <w:rPr>
                <w:rFonts w:ascii="BC Sans" w:hAnsi="BC Sans"/>
              </w:rPr>
              <w:t>The solution must be designed to grow and evolve with the organization’s needs, with minimal disruption:</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rPr>
              <w:t>The ability to scale seamlessly in terms of both user count and features (e.g., adding more phone lines, increasing call center capacity, etc.).</w:t>
            </w:r>
            <w:r w:rsidRPr="00133F71">
              <w:rPr>
                <w:rFonts w:ascii="BC Sans" w:hAnsi="BC Sans"/>
                <w:b/>
                <w:lang w:val="en-CA"/>
              </w:rPr>
              <w:t xml:space="preserve"> </w:t>
            </w:r>
          </w:p>
        </w:tc>
        <w:tc>
          <w:tcPr>
            <w:tcW w:w="6137" w:type="dxa"/>
            <w:shd w:val="clear" w:color="auto" w:fill="FFFFFF" w:themeFill="background1"/>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lastRenderedPageBreak/>
              <w:t xml:space="preserve">Support for different user types, including full users, call center agents, light users, and guest access.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133F71">
      <w:pPr>
        <w:pStyle w:val="ListParagraph"/>
        <w:overflowPunct w:val="0"/>
        <w:autoSpaceDE w:val="0"/>
        <w:autoSpaceDN w:val="0"/>
        <w:adjustRightInd w:val="0"/>
        <w:spacing w:after="0"/>
        <w:ind w:left="1267"/>
        <w:textAlignment w:val="baseline"/>
        <w:rPr>
          <w:rFonts w:ascii="BC Sans" w:hAnsi="BC Sans"/>
          <w:lang w:val="en-CA"/>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8"/>
              </w:numPr>
              <w:spacing w:after="0"/>
              <w:ind w:left="338"/>
              <w:contextualSpacing w:val="0"/>
              <w:rPr>
                <w:rFonts w:ascii="BC Sans" w:hAnsi="BC Sans"/>
                <w:b/>
                <w:lang w:val="en-CA"/>
              </w:rPr>
            </w:pPr>
            <w:r w:rsidRPr="00133F71">
              <w:rPr>
                <w:rFonts w:ascii="BC Sans" w:hAnsi="BC Sans"/>
                <w:b/>
                <w:noProof/>
              </w:rPr>
              <w:t>Network Requirements</w:t>
            </w:r>
            <w:r w:rsidRPr="00133F71">
              <w:rPr>
                <w:rFonts w:ascii="BC Sans" w:hAnsi="BC Sans"/>
                <w:b/>
              </w:rPr>
              <w:t xml:space="preserve"> – </w:t>
            </w:r>
            <w:r w:rsidRPr="00133F71">
              <w:rPr>
                <w:rFonts w:ascii="BC Sans" w:hAnsi="BC Sans"/>
                <w:lang w:val="en-CA"/>
              </w:rPr>
              <w:t>PA robust and reliable network infrastructure is critical for ensuring high-quality voice and video communication. The solution must meet the following network related specifications:</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rPr>
              <w:t>The system must support direct routing and be able to route calls both internally (within Teams) and externally (to external phone numbers).</w:t>
            </w:r>
            <w:r w:rsidRPr="00133F71">
              <w:rPr>
                <w:rFonts w:ascii="BC Sans" w:hAnsi="BC Sans"/>
                <w:b/>
                <w:lang w:val="en-CA"/>
              </w:rPr>
              <w:t xml:space="preserve"> </w:t>
            </w:r>
          </w:p>
        </w:tc>
        <w:tc>
          <w:tcPr>
            <w:tcW w:w="6137" w:type="dxa"/>
            <w:shd w:val="clear" w:color="auto" w:fill="FFFFFF" w:themeFill="background1"/>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Support for SIP trunks, SIP proxy servers, and integration with Telecom Service Providers for external calls.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Ability to perform bandwidth management and traffic shaping to prioritize voice and video traffic over other types of data.</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Detailed recommendations on required bandwidth for voice and video calls based on expected call volume.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Recommendations for configuring the network to ensure optimal voice and video call quality, including latency, jitter, and packet loss thresholds.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Ensure firewall compatibility and provide guidance on configuring Network Address Translation (NAT) settings for remote and mobile workers.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Ability to securely connect remote offices or home users </w:t>
            </w:r>
            <w:r w:rsidRPr="00133F71">
              <w:rPr>
                <w:rFonts w:ascii="BC Sans" w:hAnsi="BC Sans"/>
                <w:b/>
                <w:lang w:val="en-CA"/>
              </w:rPr>
              <w:lastRenderedPageBreak/>
              <w:t>through VPN or Direct-Access without affecting call quality.</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What are the network capacity and connection requirements from the </w:t>
            </w:r>
            <w:r w:rsidR="00896FA1" w:rsidRPr="00133F71">
              <w:rPr>
                <w:rFonts w:ascii="BC Sans" w:hAnsi="BC Sans"/>
                <w:b/>
                <w:lang w:val="en-CA"/>
              </w:rPr>
              <w:t>customer?</w:t>
            </w:r>
            <w:r w:rsidRPr="00133F71">
              <w:rPr>
                <w:rFonts w:ascii="BC Sans" w:hAnsi="BC Sans"/>
                <w:b/>
                <w:lang w:val="en-CA"/>
              </w:rPr>
              <w:t xml:space="preserve">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133F71">
      <w:pPr>
        <w:pStyle w:val="ListParagraph"/>
        <w:overflowPunct w:val="0"/>
        <w:autoSpaceDE w:val="0"/>
        <w:autoSpaceDN w:val="0"/>
        <w:adjustRightInd w:val="0"/>
        <w:spacing w:after="0"/>
        <w:ind w:left="1267"/>
        <w:textAlignment w:val="baseline"/>
        <w:rPr>
          <w:rFonts w:ascii="BC Sans" w:hAnsi="BC Sans"/>
          <w:lang w:val="en-CA"/>
        </w:rPr>
      </w:pP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6137"/>
      </w:tblGrid>
      <w:tr w:rsidR="00D0293D" w:rsidRPr="00133F71" w:rsidTr="00D0293D">
        <w:trPr>
          <w:trHeight w:val="447"/>
        </w:trPr>
        <w:tc>
          <w:tcPr>
            <w:tcW w:w="9836" w:type="dxa"/>
            <w:gridSpan w:val="2"/>
            <w:shd w:val="clear" w:color="auto" w:fill="D9D9D9" w:themeFill="background1" w:themeFillShade="D9"/>
          </w:tcPr>
          <w:p w:rsidR="00D0293D" w:rsidRPr="00133F71" w:rsidRDefault="00D0293D" w:rsidP="00133F71">
            <w:pPr>
              <w:pStyle w:val="ListParagraph"/>
              <w:numPr>
                <w:ilvl w:val="0"/>
                <w:numId w:val="38"/>
              </w:numPr>
              <w:spacing w:after="0"/>
              <w:ind w:left="338"/>
              <w:contextualSpacing w:val="0"/>
              <w:rPr>
                <w:rFonts w:ascii="BC Sans" w:hAnsi="BC Sans"/>
                <w:b/>
                <w:lang w:val="en-CA"/>
              </w:rPr>
            </w:pPr>
            <w:r w:rsidRPr="00133F71">
              <w:rPr>
                <w:rFonts w:ascii="BC Sans" w:hAnsi="BC Sans"/>
                <w:b/>
                <w:noProof/>
              </w:rPr>
              <w:t xml:space="preserve">Reliability and Availablity </w:t>
            </w:r>
            <w:r w:rsidRPr="00133F71">
              <w:rPr>
                <w:rFonts w:ascii="BC Sans" w:hAnsi="BC Sans"/>
                <w:b/>
              </w:rPr>
              <w:t xml:space="preserve"> - </w:t>
            </w:r>
            <w:r w:rsidRPr="00133F71">
              <w:rPr>
                <w:rFonts w:ascii="BC Sans" w:hAnsi="BC Sans"/>
                <w:lang w:val="en-CA"/>
              </w:rPr>
              <w:t>High availability and resilience are essential for mission-critical telephony systems:</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Description</w:t>
            </w:r>
          </w:p>
        </w:tc>
        <w:tc>
          <w:tcPr>
            <w:tcW w:w="6137" w:type="dxa"/>
            <w:shd w:val="clear" w:color="auto" w:fill="D9D9D9" w:themeFill="background1" w:themeFillShade="D9"/>
          </w:tcPr>
          <w:p w:rsidR="00D0293D" w:rsidRPr="00133F71" w:rsidRDefault="00D0293D" w:rsidP="00133F71">
            <w:pPr>
              <w:overflowPunct w:val="0"/>
              <w:autoSpaceDE w:val="0"/>
              <w:autoSpaceDN w:val="0"/>
              <w:adjustRightInd w:val="0"/>
              <w:spacing w:after="0"/>
              <w:jc w:val="center"/>
              <w:textAlignment w:val="baseline"/>
              <w:rPr>
                <w:rFonts w:ascii="BC Sans" w:hAnsi="BC Sans"/>
                <w:b/>
                <w:lang w:val="en-CA"/>
              </w:rPr>
            </w:pPr>
            <w:r w:rsidRPr="00133F71">
              <w:rPr>
                <w:rFonts w:ascii="BC Sans" w:hAnsi="BC Sans"/>
                <w:b/>
                <w:lang w:val="en-CA"/>
              </w:rPr>
              <w:t>Response</w:t>
            </w: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 xml:space="preserve">Support for failover between primary and backup systems to minimize downtime in case of failure. </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The solution should offer disaster recovery (DR) options, including replication of critical data (e.g., voicemail, call logs, recordings) and backup systems for quick recovery.</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Clearly defined escalation procedures for addressing downtime or service disruptions.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Listing of support levels including escalations, critical to minor issues and guaranteed response times, a ticket</w:t>
            </w:r>
            <w:r w:rsidR="00896FA1">
              <w:rPr>
                <w:rFonts w:ascii="BC Sans" w:hAnsi="BC Sans"/>
                <w:b/>
                <w:lang w:val="en-CA"/>
              </w:rPr>
              <w:t>ing systems for reporting, etc.</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Call Quality: The vendor must ensure a certain level of call quality (e.g., less than 1% call drop rate) and provide actionable metrics for monitoring call quality.</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Automated notifications or alerts to both the vendor and the customer’s IT team in the event of performance degradation, system failures, or security vulnerabilities.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lastRenderedPageBreak/>
              <w:t>Detailed user manuals and step-by-step guides for users to perform basic tasks, such as making calls, setting up voicemail, configuring devices, and troubleshooting common issues.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r w:rsidR="00D0293D" w:rsidRPr="00133F71" w:rsidTr="00D0293D">
        <w:trPr>
          <w:trHeight w:val="447"/>
        </w:trPr>
        <w:tc>
          <w:tcPr>
            <w:tcW w:w="3699" w:type="dxa"/>
            <w:shd w:val="clear" w:color="auto" w:fill="D9D9D9" w:themeFill="background1" w:themeFillShade="D9"/>
          </w:tcPr>
          <w:p w:rsidR="00D0293D" w:rsidRPr="00133F71" w:rsidRDefault="00D0293D" w:rsidP="00133F71">
            <w:pPr>
              <w:overflowPunct w:val="0"/>
              <w:autoSpaceDE w:val="0"/>
              <w:autoSpaceDN w:val="0"/>
              <w:adjustRightInd w:val="0"/>
              <w:spacing w:after="0"/>
              <w:textAlignment w:val="baseline"/>
              <w:rPr>
                <w:rFonts w:ascii="BC Sans" w:hAnsi="BC Sans"/>
                <w:b/>
                <w:lang w:val="en-CA"/>
              </w:rPr>
            </w:pPr>
            <w:r w:rsidRPr="00133F71">
              <w:rPr>
                <w:rFonts w:ascii="BC Sans" w:hAnsi="BC Sans"/>
                <w:b/>
                <w:lang w:val="en-CA"/>
              </w:rPr>
              <w:t>Detailed administrator documentation covering all technical aspects of the system, including configuration, troubleshooting, reporting, and advanced features (e.g., call routing, integrations, and security settings).</w:t>
            </w:r>
          </w:p>
        </w:tc>
        <w:tc>
          <w:tcPr>
            <w:tcW w:w="6137" w:type="dxa"/>
          </w:tcPr>
          <w:p w:rsidR="00D0293D" w:rsidRPr="00133F71" w:rsidRDefault="00D0293D" w:rsidP="00133F71">
            <w:pPr>
              <w:overflowPunct w:val="0"/>
              <w:autoSpaceDE w:val="0"/>
              <w:autoSpaceDN w:val="0"/>
              <w:adjustRightInd w:val="0"/>
              <w:spacing w:after="0"/>
              <w:textAlignment w:val="baseline"/>
              <w:rPr>
                <w:rFonts w:ascii="BC Sans" w:hAnsi="BC Sans"/>
                <w:lang w:val="en-CA"/>
              </w:rPr>
            </w:pPr>
          </w:p>
        </w:tc>
      </w:tr>
    </w:tbl>
    <w:p w:rsidR="00D0293D" w:rsidRPr="00133F71" w:rsidRDefault="00D0293D" w:rsidP="00133F71">
      <w:pPr>
        <w:pStyle w:val="ListParagraph"/>
        <w:overflowPunct w:val="0"/>
        <w:autoSpaceDE w:val="0"/>
        <w:autoSpaceDN w:val="0"/>
        <w:adjustRightInd w:val="0"/>
        <w:spacing w:after="0"/>
        <w:ind w:left="1267"/>
        <w:textAlignment w:val="baseline"/>
        <w:rPr>
          <w:rFonts w:ascii="BC Sans" w:hAnsi="BC Sans"/>
          <w:lang w:val="en-CA"/>
        </w:rPr>
      </w:pPr>
    </w:p>
    <w:p w:rsidR="00D0293D" w:rsidRPr="00133F71" w:rsidRDefault="00D0293D" w:rsidP="00133F71">
      <w:pPr>
        <w:pStyle w:val="ListParagraph"/>
        <w:overflowPunct w:val="0"/>
        <w:autoSpaceDE w:val="0"/>
        <w:autoSpaceDN w:val="0"/>
        <w:adjustRightInd w:val="0"/>
        <w:spacing w:after="0"/>
        <w:ind w:left="1267"/>
        <w:textAlignment w:val="baseline"/>
        <w:rPr>
          <w:rFonts w:ascii="BC Sans" w:hAnsi="BC Sans"/>
          <w:lang w:val="en-CA"/>
        </w:rPr>
      </w:pPr>
    </w:p>
    <w:p w:rsidR="00D0293D" w:rsidRPr="00133F71" w:rsidRDefault="00D0293D" w:rsidP="00911078">
      <w:pPr>
        <w:pStyle w:val="ListParagraph"/>
        <w:numPr>
          <w:ilvl w:val="0"/>
          <w:numId w:val="5"/>
        </w:numPr>
        <w:spacing w:after="120"/>
        <w:ind w:left="3960" w:hanging="3780"/>
        <w:contextualSpacing w:val="0"/>
        <w:jc w:val="both"/>
        <w:rPr>
          <w:rFonts w:ascii="BC Sans" w:hAnsi="BC Sans"/>
          <w:b/>
          <w:sz w:val="28"/>
          <w:szCs w:val="28"/>
          <w:lang w:val="en-CA"/>
        </w:rPr>
      </w:pPr>
      <w:bookmarkStart w:id="3" w:name="Financial"/>
      <w:bookmarkEnd w:id="3"/>
      <w:r w:rsidRPr="00133F71">
        <w:rPr>
          <w:rFonts w:ascii="BC Sans" w:hAnsi="BC Sans"/>
          <w:b/>
          <w:sz w:val="28"/>
          <w:szCs w:val="28"/>
          <w:lang w:val="en-CA"/>
        </w:rPr>
        <w:t>FINANCIAL</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2610"/>
      </w:tblGrid>
      <w:tr w:rsidR="00D0293D" w:rsidRPr="00133F71" w:rsidTr="00D0293D">
        <w:trPr>
          <w:trHeight w:val="346"/>
        </w:trPr>
        <w:tc>
          <w:tcPr>
            <w:tcW w:w="9810" w:type="dxa"/>
            <w:gridSpan w:val="2"/>
            <w:shd w:val="clear" w:color="auto" w:fill="D9D9D9" w:themeFill="background1" w:themeFillShade="D9"/>
            <w:vAlign w:val="center"/>
          </w:tcPr>
          <w:p w:rsidR="00D0293D" w:rsidRPr="00133F71" w:rsidRDefault="00D0293D" w:rsidP="00D0293D">
            <w:pPr>
              <w:pStyle w:val="ListParagraph"/>
              <w:numPr>
                <w:ilvl w:val="0"/>
                <w:numId w:val="39"/>
              </w:numPr>
              <w:spacing w:before="120" w:after="120"/>
              <w:contextualSpacing w:val="0"/>
              <w:rPr>
                <w:rFonts w:ascii="BC Sans" w:hAnsi="BC Sans"/>
                <w:b/>
                <w:bCs/>
                <w:caps/>
              </w:rPr>
            </w:pPr>
            <w:r w:rsidRPr="00133F71">
              <w:rPr>
                <w:rFonts w:ascii="BC Sans" w:hAnsi="BC Sans"/>
                <w:b/>
              </w:rPr>
              <w:t xml:space="preserve">PRICING - </w:t>
            </w:r>
            <w:r w:rsidRPr="00133F71">
              <w:rPr>
                <w:rFonts w:ascii="BC Sans" w:hAnsi="BC Sans"/>
              </w:rPr>
              <w:t xml:space="preserve">Respondent is to state a detail estimation of the </w:t>
            </w:r>
            <w:r w:rsidR="00D83F87" w:rsidRPr="00133F71">
              <w:rPr>
                <w:rFonts w:ascii="BC Sans" w:hAnsi="BC Sans"/>
              </w:rPr>
              <w:t>onetime</w:t>
            </w:r>
            <w:r w:rsidRPr="00133F71">
              <w:rPr>
                <w:rFonts w:ascii="BC Sans" w:hAnsi="BC Sans"/>
              </w:rPr>
              <w:t xml:space="preserve"> project cost of the move to the Microsoft Teams Phone system.</w:t>
            </w:r>
            <w:r w:rsidRPr="00133F71">
              <w:rPr>
                <w:rFonts w:ascii="BC Sans" w:hAnsi="BC Sans"/>
                <w:b/>
                <w:bCs/>
                <w:caps/>
              </w:rPr>
              <w:t xml:space="preserve">      </w:t>
            </w:r>
          </w:p>
        </w:tc>
      </w:tr>
      <w:tr w:rsidR="00D0293D" w:rsidRPr="00133F71" w:rsidTr="00D0293D">
        <w:trPr>
          <w:trHeight w:val="346"/>
        </w:trPr>
        <w:tc>
          <w:tcPr>
            <w:tcW w:w="7200" w:type="dxa"/>
            <w:shd w:val="clear" w:color="auto" w:fill="D9D9D9" w:themeFill="background1" w:themeFillShade="D9"/>
            <w:vAlign w:val="center"/>
          </w:tcPr>
          <w:p w:rsidR="00D0293D" w:rsidRPr="00133F71" w:rsidRDefault="00D0293D" w:rsidP="00D0293D">
            <w:pPr>
              <w:overflowPunct w:val="0"/>
              <w:autoSpaceDE w:val="0"/>
              <w:autoSpaceDN w:val="0"/>
              <w:adjustRightInd w:val="0"/>
              <w:ind w:left="54"/>
              <w:textAlignment w:val="baseline"/>
              <w:rPr>
                <w:rFonts w:ascii="BC Sans" w:hAnsi="BC Sans"/>
                <w:b/>
              </w:rPr>
            </w:pPr>
            <w:r w:rsidRPr="00133F71">
              <w:rPr>
                <w:rFonts w:ascii="BC Sans" w:hAnsi="BC Sans"/>
                <w:b/>
              </w:rPr>
              <w:t>Able to provide BC Provincial Government contract pricing (yes/no)</w:t>
            </w:r>
          </w:p>
        </w:tc>
        <w:tc>
          <w:tcPr>
            <w:tcW w:w="2610" w:type="dxa"/>
            <w:shd w:val="clear" w:color="auto" w:fill="auto"/>
          </w:tcPr>
          <w:p w:rsidR="00D0293D" w:rsidRPr="00133F71" w:rsidRDefault="00D0293D" w:rsidP="00D0293D">
            <w:pPr>
              <w:overflowPunct w:val="0"/>
              <w:autoSpaceDE w:val="0"/>
              <w:autoSpaceDN w:val="0"/>
              <w:adjustRightInd w:val="0"/>
              <w:spacing w:before="120"/>
              <w:textAlignment w:val="baseline"/>
              <w:rPr>
                <w:rFonts w:ascii="BC Sans" w:hAnsi="BC Sans"/>
                <w:bCs/>
                <w:caps/>
              </w:rPr>
            </w:pPr>
          </w:p>
        </w:tc>
      </w:tr>
      <w:tr w:rsidR="00D0293D" w:rsidRPr="00133F71" w:rsidTr="00D0293D">
        <w:trPr>
          <w:trHeight w:val="346"/>
        </w:trPr>
        <w:tc>
          <w:tcPr>
            <w:tcW w:w="7200" w:type="dxa"/>
            <w:shd w:val="clear" w:color="auto" w:fill="D9D9D9" w:themeFill="background1" w:themeFillShade="D9"/>
            <w:vAlign w:val="center"/>
          </w:tcPr>
          <w:p w:rsidR="00D0293D" w:rsidRPr="00133F71" w:rsidRDefault="00D0293D" w:rsidP="00D0293D">
            <w:pPr>
              <w:overflowPunct w:val="0"/>
              <w:autoSpaceDE w:val="0"/>
              <w:autoSpaceDN w:val="0"/>
              <w:adjustRightInd w:val="0"/>
              <w:ind w:left="54"/>
              <w:textAlignment w:val="baseline"/>
              <w:rPr>
                <w:rFonts w:ascii="BC Sans" w:hAnsi="BC Sans"/>
                <w:b/>
              </w:rPr>
            </w:pPr>
            <w:r w:rsidRPr="00133F71">
              <w:rPr>
                <w:rFonts w:ascii="BC Sans" w:hAnsi="BC Sans"/>
                <w:b/>
              </w:rPr>
              <w:t>Able to Provide Pricing Better Than BC Provincial Government Pricing (Yes/No)</w:t>
            </w:r>
          </w:p>
        </w:tc>
        <w:tc>
          <w:tcPr>
            <w:tcW w:w="2610" w:type="dxa"/>
            <w:shd w:val="clear" w:color="auto" w:fill="auto"/>
          </w:tcPr>
          <w:p w:rsidR="00D0293D" w:rsidRPr="00133F71" w:rsidRDefault="00D0293D" w:rsidP="00D0293D">
            <w:pPr>
              <w:overflowPunct w:val="0"/>
              <w:autoSpaceDE w:val="0"/>
              <w:autoSpaceDN w:val="0"/>
              <w:adjustRightInd w:val="0"/>
              <w:spacing w:before="120"/>
              <w:textAlignment w:val="baseline"/>
              <w:rPr>
                <w:rFonts w:ascii="BC Sans" w:hAnsi="BC Sans"/>
                <w:bCs/>
                <w:caps/>
              </w:rPr>
            </w:pPr>
          </w:p>
        </w:tc>
      </w:tr>
    </w:tbl>
    <w:p w:rsidR="0069487E" w:rsidRPr="00133F71" w:rsidRDefault="0069487E" w:rsidP="006F5CBF">
      <w:pPr>
        <w:pStyle w:val="ListParagraph"/>
        <w:spacing w:before="120" w:after="120"/>
        <w:ind w:left="360"/>
        <w:contextualSpacing w:val="0"/>
        <w:jc w:val="both"/>
        <w:rPr>
          <w:rFonts w:ascii="BC Sans" w:hAnsi="BC Sans"/>
          <w:b/>
        </w:rPr>
      </w:pPr>
    </w:p>
    <w:p w:rsidR="00911078" w:rsidRPr="00133F71" w:rsidRDefault="00911078" w:rsidP="006F5CBF">
      <w:pPr>
        <w:pStyle w:val="ListParagraph"/>
        <w:spacing w:before="120" w:after="120"/>
        <w:ind w:left="360"/>
        <w:contextualSpacing w:val="0"/>
        <w:jc w:val="both"/>
        <w:rPr>
          <w:rFonts w:ascii="BC Sans" w:hAnsi="BC Sans"/>
        </w:rPr>
      </w:pPr>
    </w:p>
    <w:p w:rsidR="006F5CBF" w:rsidRPr="00133F71" w:rsidRDefault="006F5CBF" w:rsidP="006F5CBF">
      <w:pPr>
        <w:pStyle w:val="ListParagraph"/>
        <w:spacing w:before="120" w:after="120"/>
        <w:ind w:left="360"/>
        <w:contextualSpacing w:val="0"/>
        <w:jc w:val="both"/>
        <w:rPr>
          <w:rFonts w:ascii="BC Sans" w:eastAsia="Times New Roman" w:hAnsi="BC Sans"/>
          <w:b/>
          <w:noProof/>
        </w:rPr>
      </w:pPr>
      <w:r w:rsidRPr="00133F71">
        <w:rPr>
          <w:rFonts w:ascii="BC Sans" w:eastAsia="Times New Roman" w:hAnsi="BC Sans"/>
          <w:b/>
          <w:noProof/>
        </w:rPr>
        <w:br w:type="page"/>
      </w:r>
    </w:p>
    <w:p w:rsidR="006F5CBF" w:rsidRPr="00133F71" w:rsidRDefault="006F5CBF" w:rsidP="006F5CBF">
      <w:pPr>
        <w:spacing w:after="100"/>
        <w:rPr>
          <w:rFonts w:ascii="BC Sans" w:hAnsi="BC Sans" w:cs="Arial"/>
          <w:b/>
        </w:rPr>
      </w:pPr>
      <w:r w:rsidRPr="00133F71">
        <w:rPr>
          <w:rFonts w:ascii="BC Sans" w:hAnsi="BC Sans" w:cs="Arial"/>
          <w:b/>
        </w:rPr>
        <w:lastRenderedPageBreak/>
        <w:t>Attention Purchasing Manager:</w:t>
      </w:r>
    </w:p>
    <w:p w:rsidR="006F5CBF" w:rsidRPr="00133F71" w:rsidRDefault="006F5CBF" w:rsidP="009F0063">
      <w:pPr>
        <w:pStyle w:val="ListParagraph"/>
        <w:numPr>
          <w:ilvl w:val="0"/>
          <w:numId w:val="5"/>
        </w:numPr>
        <w:spacing w:after="100"/>
        <w:contextualSpacing w:val="0"/>
        <w:rPr>
          <w:rFonts w:ascii="BC Sans" w:hAnsi="BC Sans" w:cs="Arial"/>
        </w:rPr>
      </w:pPr>
      <w:r w:rsidRPr="00133F71">
        <w:rPr>
          <w:rFonts w:ascii="BC Sans" w:hAnsi="BC Sans" w:cs="Arial"/>
          <w:b/>
        </w:rPr>
        <w:t xml:space="preserve">I/We, the undersigned duly authorized representative of the </w:t>
      </w:r>
      <w:r w:rsidR="008967EF" w:rsidRPr="00133F71">
        <w:rPr>
          <w:rFonts w:ascii="BC Sans" w:hAnsi="BC Sans" w:cs="Arial"/>
          <w:b/>
        </w:rPr>
        <w:t>Respondent</w:t>
      </w:r>
      <w:r w:rsidRPr="00133F71">
        <w:rPr>
          <w:rFonts w:ascii="BC Sans" w:hAnsi="BC Sans" w:cs="Arial"/>
          <w:bCs/>
        </w:rPr>
        <w:t>,</w:t>
      </w:r>
      <w:r w:rsidRPr="00133F71">
        <w:rPr>
          <w:rFonts w:ascii="BC Sans" w:hAnsi="BC Sans" w:cs="Arial"/>
        </w:rPr>
        <w:t xml:space="preserve"> having received and carefully reviewed all of the </w:t>
      </w:r>
      <w:r w:rsidR="0069487E" w:rsidRPr="00133F71">
        <w:rPr>
          <w:rFonts w:ascii="BC Sans" w:hAnsi="BC Sans" w:cs="Arial"/>
        </w:rPr>
        <w:t>Submission</w:t>
      </w:r>
      <w:r w:rsidRPr="00133F71">
        <w:rPr>
          <w:rFonts w:ascii="BC Sans" w:hAnsi="BC Sans" w:cs="Arial"/>
        </w:rPr>
        <w:t xml:space="preserve"> documents, including the </w:t>
      </w:r>
      <w:r w:rsidR="008967EF" w:rsidRPr="00133F71">
        <w:rPr>
          <w:rFonts w:ascii="BC Sans" w:hAnsi="BC Sans" w:cs="Arial"/>
        </w:rPr>
        <w:t>RFIQ</w:t>
      </w:r>
      <w:r w:rsidRPr="00133F71">
        <w:rPr>
          <w:rFonts w:ascii="BC Sans" w:hAnsi="BC Sans" w:cs="Arial"/>
        </w:rPr>
        <w:t xml:space="preserve"> and any issued addenda posted on the City’s website </w:t>
      </w:r>
      <w:hyperlink r:id="rId11" w:history="1">
        <w:r w:rsidRPr="00133F71">
          <w:rPr>
            <w:rFonts w:ascii="BC Sans" w:eastAsia="Times New Roman" w:hAnsi="BC Sans"/>
            <w:color w:val="0000FF"/>
            <w:u w:val="single"/>
          </w:rPr>
          <w:t>www.coquitlam.ca/Bid-Opportunities</w:t>
        </w:r>
      </w:hyperlink>
      <w:r w:rsidRPr="00133F71">
        <w:rPr>
          <w:rFonts w:ascii="BC Sans" w:hAnsi="BC Sans" w:cstheme="minorBidi"/>
          <w:color w:val="0563C1"/>
          <w:sz w:val="20"/>
          <w:szCs w:val="20"/>
          <w:u w:val="single"/>
        </w:rPr>
        <w:t xml:space="preserve"> </w:t>
      </w:r>
      <w:r w:rsidRPr="00133F71">
        <w:rPr>
          <w:rFonts w:ascii="BC Sans" w:hAnsi="BC Sans" w:cs="Arial"/>
        </w:rPr>
        <w:t>, and having fully informed ourselves as to the intent, difficulties, facilities and local conditions connected to performing the Services</w:t>
      </w:r>
      <w:r w:rsidRPr="00133F71">
        <w:rPr>
          <w:rFonts w:ascii="BC Sans" w:hAnsi="BC Sans" w:cs="Arial"/>
          <w:strike/>
        </w:rPr>
        <w:t>,</w:t>
      </w:r>
      <w:r w:rsidRPr="00133F71">
        <w:rPr>
          <w:rFonts w:ascii="BC Sans" w:hAnsi="BC Sans" w:cs="Arial"/>
        </w:rPr>
        <w:t xml:space="preserve"> submit this </w:t>
      </w:r>
      <w:r w:rsidR="0069487E" w:rsidRPr="00133F71">
        <w:rPr>
          <w:rFonts w:ascii="BC Sans" w:hAnsi="BC Sans" w:cs="Arial"/>
        </w:rPr>
        <w:t>Submission</w:t>
      </w:r>
      <w:r w:rsidRPr="00133F71">
        <w:rPr>
          <w:rFonts w:ascii="BC Sans" w:hAnsi="BC Sans" w:cs="Arial"/>
        </w:rPr>
        <w:t xml:space="preserve"> in response to the </w:t>
      </w:r>
      <w:r w:rsidR="008967EF" w:rsidRPr="00133F71">
        <w:rPr>
          <w:rFonts w:ascii="BC Sans" w:hAnsi="BC Sans" w:cs="Arial"/>
        </w:rPr>
        <w:t>RFIQ</w:t>
      </w:r>
      <w:r w:rsidRPr="00133F71">
        <w:rPr>
          <w:rFonts w:ascii="BC Sans" w:hAnsi="BC Sans" w:cs="Arial"/>
        </w:rPr>
        <w:t>.</w:t>
      </w:r>
    </w:p>
    <w:p w:rsidR="00BA6177" w:rsidRPr="00133F71" w:rsidRDefault="00BA6177" w:rsidP="009F0063">
      <w:pPr>
        <w:pStyle w:val="ListParagraph"/>
        <w:numPr>
          <w:ilvl w:val="0"/>
          <w:numId w:val="5"/>
        </w:numPr>
        <w:spacing w:after="100"/>
        <w:contextualSpacing w:val="0"/>
        <w:rPr>
          <w:rFonts w:ascii="BC Sans" w:eastAsia="Times New Roman" w:hAnsi="BC Sans"/>
          <w:noProof/>
        </w:rPr>
      </w:pPr>
      <w:r w:rsidRPr="00133F71">
        <w:rPr>
          <w:rFonts w:ascii="BC Sans" w:hAnsi="BC Sans" w:cs="Arial"/>
          <w:b/>
        </w:rPr>
        <w:t xml:space="preserve">I/We </w:t>
      </w:r>
      <w:r w:rsidRPr="00133F71">
        <w:rPr>
          <w:rFonts w:ascii="BC Sans" w:eastAsia="Times New Roman" w:hAnsi="BC Sans"/>
          <w:noProof/>
        </w:rPr>
        <w:t xml:space="preserve">agree to the rules of participation outlined in the </w:t>
      </w:r>
      <w:r w:rsidRPr="00133F71">
        <w:rPr>
          <w:rFonts w:ascii="BC Sans" w:eastAsia="Times New Roman" w:hAnsi="BC Sans"/>
          <w:b/>
        </w:rPr>
        <w:t xml:space="preserve">Instructions to Proponents </w:t>
      </w:r>
      <w:r w:rsidRPr="00133F71">
        <w:rPr>
          <w:rFonts w:ascii="BC Sans" w:eastAsia="Times New Roman" w:hAnsi="BC Sans"/>
        </w:rPr>
        <w:t xml:space="preserve">(per section 2 of </w:t>
      </w:r>
      <w:r w:rsidR="00216D0D" w:rsidRPr="00133F71">
        <w:rPr>
          <w:rFonts w:ascii="BC Sans" w:eastAsia="Times New Roman" w:hAnsi="BC Sans"/>
        </w:rPr>
        <w:t>RFIQ</w:t>
      </w:r>
      <w:r w:rsidRPr="00133F71">
        <w:rPr>
          <w:rFonts w:ascii="BC Sans" w:eastAsia="Times New Roman" w:hAnsi="BC Sans"/>
        </w:rPr>
        <w:t>)</w:t>
      </w:r>
      <w:r w:rsidRPr="00133F71">
        <w:rPr>
          <w:rFonts w:ascii="BC Sans" w:eastAsia="Times New Roman" w:hAnsi="BC Sans"/>
          <w:noProof/>
        </w:rPr>
        <w:t>.</w:t>
      </w:r>
    </w:p>
    <w:p w:rsidR="006F5CBF" w:rsidRPr="00133F71" w:rsidRDefault="006F5CBF" w:rsidP="009F0063">
      <w:pPr>
        <w:pStyle w:val="ListParagraph"/>
        <w:numPr>
          <w:ilvl w:val="0"/>
          <w:numId w:val="5"/>
        </w:numPr>
        <w:spacing w:after="100"/>
        <w:contextualSpacing w:val="0"/>
        <w:rPr>
          <w:rFonts w:ascii="BC Sans" w:hAnsi="BC Sans" w:cs="Arial"/>
        </w:rPr>
      </w:pPr>
      <w:r w:rsidRPr="00133F71">
        <w:rPr>
          <w:rFonts w:ascii="BC Sans" w:hAnsi="BC Sans" w:cs="Arial"/>
          <w:b/>
        </w:rPr>
        <w:t xml:space="preserve">I/We acknowledge </w:t>
      </w:r>
      <w:r w:rsidRPr="00133F71">
        <w:rPr>
          <w:rFonts w:ascii="BC Sans" w:hAnsi="BC Sans" w:cs="Arial"/>
        </w:rPr>
        <w:t xml:space="preserve">receipt of the following Addenda related to this </w:t>
      </w:r>
      <w:r w:rsidR="008967EF" w:rsidRPr="00133F71">
        <w:rPr>
          <w:rFonts w:ascii="BC Sans" w:hAnsi="BC Sans" w:cs="Arial"/>
        </w:rPr>
        <w:t>Request for Information and Qualification</w:t>
      </w:r>
      <w:r w:rsidRPr="00133F71">
        <w:rPr>
          <w:rFonts w:ascii="BC Sans" w:hAnsi="BC Sans" w:cs="Arial"/>
        </w:rPr>
        <w:t xml:space="preserve"> and have incorporated the information received in preparing this </w:t>
      </w:r>
      <w:r w:rsidR="0069487E" w:rsidRPr="00133F71">
        <w:rPr>
          <w:rFonts w:ascii="BC Sans" w:hAnsi="BC Sans" w:cs="Arial"/>
        </w:rPr>
        <w:t>Submission</w:t>
      </w:r>
      <w:r w:rsidRPr="00133F71">
        <w:rPr>
          <w:rFonts w:ascii="BC Sans" w:hAnsi="BC Sans" w:cs="Arial"/>
        </w:rPr>
        <w:t>.</w:t>
      </w:r>
    </w:p>
    <w:tbl>
      <w:tblPr>
        <w:tblStyle w:val="TableGrid"/>
        <w:tblW w:w="0" w:type="auto"/>
        <w:tblInd w:w="715" w:type="dxa"/>
        <w:tblLook w:val="04A0" w:firstRow="1" w:lastRow="0" w:firstColumn="1" w:lastColumn="0" w:noHBand="0" w:noVBand="1"/>
      </w:tblPr>
      <w:tblGrid>
        <w:gridCol w:w="1980"/>
        <w:gridCol w:w="3240"/>
      </w:tblGrid>
      <w:tr w:rsidR="006F5CBF" w:rsidRPr="00133F71" w:rsidTr="006B24CB">
        <w:trPr>
          <w:trHeight w:val="215"/>
        </w:trPr>
        <w:tc>
          <w:tcPr>
            <w:tcW w:w="1980" w:type="dxa"/>
            <w:shd w:val="clear" w:color="auto" w:fill="D9D9D9" w:themeFill="background1" w:themeFillShade="D9"/>
          </w:tcPr>
          <w:p w:rsidR="006F5CBF" w:rsidRPr="00133F71" w:rsidRDefault="006F5CBF" w:rsidP="006F5CBF">
            <w:pPr>
              <w:jc w:val="both"/>
              <w:rPr>
                <w:rFonts w:ascii="BC Sans" w:hAnsi="BC Sans" w:cs="Arial"/>
              </w:rPr>
            </w:pPr>
            <w:r w:rsidRPr="00133F71">
              <w:rPr>
                <w:rFonts w:ascii="BC Sans" w:hAnsi="BC Sans" w:cs="Arial"/>
                <w:b/>
              </w:rPr>
              <w:t>Addendum No.</w:t>
            </w:r>
          </w:p>
        </w:tc>
        <w:tc>
          <w:tcPr>
            <w:tcW w:w="3240" w:type="dxa"/>
            <w:shd w:val="clear" w:color="auto" w:fill="D9D9D9" w:themeFill="background1" w:themeFillShade="D9"/>
          </w:tcPr>
          <w:p w:rsidR="006F5CBF" w:rsidRPr="00133F71" w:rsidRDefault="006F5CBF" w:rsidP="006F5CBF">
            <w:pPr>
              <w:jc w:val="both"/>
              <w:rPr>
                <w:rFonts w:ascii="BC Sans" w:hAnsi="BC Sans" w:cs="Arial"/>
              </w:rPr>
            </w:pPr>
            <w:r w:rsidRPr="00133F71">
              <w:rPr>
                <w:rFonts w:ascii="BC Sans" w:hAnsi="BC Sans" w:cs="Arial"/>
                <w:b/>
              </w:rPr>
              <w:t>Date Issued</w:t>
            </w:r>
          </w:p>
        </w:tc>
      </w:tr>
      <w:tr w:rsidR="006F5CBF" w:rsidRPr="00133F71" w:rsidTr="006F5CBF">
        <w:trPr>
          <w:trHeight w:val="432"/>
        </w:trPr>
        <w:tc>
          <w:tcPr>
            <w:tcW w:w="1980" w:type="dxa"/>
          </w:tcPr>
          <w:p w:rsidR="006F5CBF" w:rsidRPr="00133F71" w:rsidRDefault="006F5CBF" w:rsidP="006F5CBF">
            <w:pPr>
              <w:jc w:val="both"/>
              <w:rPr>
                <w:rFonts w:ascii="BC Sans" w:hAnsi="BC Sans" w:cs="Arial"/>
              </w:rPr>
            </w:pPr>
          </w:p>
        </w:tc>
        <w:tc>
          <w:tcPr>
            <w:tcW w:w="3240" w:type="dxa"/>
          </w:tcPr>
          <w:p w:rsidR="006F5CBF" w:rsidRPr="00133F71" w:rsidRDefault="006F5CBF" w:rsidP="006F5CBF">
            <w:pPr>
              <w:jc w:val="both"/>
              <w:rPr>
                <w:rFonts w:ascii="BC Sans" w:hAnsi="BC Sans" w:cs="Arial"/>
              </w:rPr>
            </w:pPr>
          </w:p>
        </w:tc>
      </w:tr>
      <w:tr w:rsidR="006F5CBF" w:rsidRPr="00133F71" w:rsidTr="006F5CBF">
        <w:trPr>
          <w:trHeight w:val="432"/>
        </w:trPr>
        <w:tc>
          <w:tcPr>
            <w:tcW w:w="1980" w:type="dxa"/>
          </w:tcPr>
          <w:p w:rsidR="006F5CBF" w:rsidRPr="00133F71" w:rsidRDefault="006F5CBF" w:rsidP="006F5CBF">
            <w:pPr>
              <w:jc w:val="both"/>
              <w:rPr>
                <w:rFonts w:ascii="BC Sans" w:hAnsi="BC Sans" w:cs="Arial"/>
              </w:rPr>
            </w:pPr>
          </w:p>
        </w:tc>
        <w:tc>
          <w:tcPr>
            <w:tcW w:w="3240" w:type="dxa"/>
          </w:tcPr>
          <w:p w:rsidR="006F5CBF" w:rsidRPr="00133F71" w:rsidRDefault="006F5CBF" w:rsidP="006F5CBF">
            <w:pPr>
              <w:jc w:val="both"/>
              <w:rPr>
                <w:rFonts w:ascii="BC Sans" w:hAnsi="BC Sans" w:cs="Arial"/>
              </w:rPr>
            </w:pPr>
          </w:p>
        </w:tc>
      </w:tr>
      <w:tr w:rsidR="006F5CBF" w:rsidRPr="00133F71" w:rsidTr="006F5CBF">
        <w:trPr>
          <w:trHeight w:val="432"/>
        </w:trPr>
        <w:tc>
          <w:tcPr>
            <w:tcW w:w="1980" w:type="dxa"/>
          </w:tcPr>
          <w:p w:rsidR="006F5CBF" w:rsidRPr="00133F71" w:rsidRDefault="006F5CBF" w:rsidP="006F5CBF">
            <w:pPr>
              <w:jc w:val="both"/>
              <w:rPr>
                <w:rFonts w:ascii="BC Sans" w:hAnsi="BC Sans" w:cs="Arial"/>
              </w:rPr>
            </w:pPr>
          </w:p>
        </w:tc>
        <w:tc>
          <w:tcPr>
            <w:tcW w:w="3240" w:type="dxa"/>
          </w:tcPr>
          <w:p w:rsidR="006F5CBF" w:rsidRPr="00133F71" w:rsidRDefault="006F5CBF" w:rsidP="006F5CBF">
            <w:pPr>
              <w:jc w:val="both"/>
              <w:rPr>
                <w:rFonts w:ascii="BC Sans" w:hAnsi="BC Sans" w:cs="Arial"/>
              </w:rPr>
            </w:pPr>
          </w:p>
        </w:tc>
      </w:tr>
    </w:tbl>
    <w:p w:rsidR="006F5CBF" w:rsidRPr="00133F71" w:rsidRDefault="006F5CBF" w:rsidP="006F5CBF">
      <w:pPr>
        <w:spacing w:before="240" w:after="120"/>
        <w:rPr>
          <w:rFonts w:ascii="BC Sans" w:hAnsi="BC Sans" w:cs="Arial"/>
        </w:rPr>
      </w:pPr>
      <w:r w:rsidRPr="00133F71">
        <w:rPr>
          <w:rFonts w:ascii="BC Sans" w:hAnsi="BC Sans" w:cs="Arial"/>
          <w:b/>
          <w:bCs/>
        </w:rPr>
        <w:t xml:space="preserve">This </w:t>
      </w:r>
      <w:r w:rsidR="0069487E" w:rsidRPr="00133F71">
        <w:rPr>
          <w:rFonts w:ascii="BC Sans" w:hAnsi="BC Sans" w:cs="Arial"/>
          <w:b/>
          <w:bCs/>
        </w:rPr>
        <w:t>Submission</w:t>
      </w:r>
      <w:r w:rsidRPr="00133F71">
        <w:rPr>
          <w:rFonts w:ascii="BC Sans" w:hAnsi="BC Sans" w:cs="Arial"/>
        </w:rPr>
        <w:t xml:space="preserve"> is submitted this ____day of _______, 20______.</w:t>
      </w:r>
    </w:p>
    <w:p w:rsidR="006F5CBF" w:rsidRPr="00133F71" w:rsidRDefault="006F5CBF" w:rsidP="006F5CBF">
      <w:pPr>
        <w:spacing w:before="120" w:after="120"/>
        <w:rPr>
          <w:rFonts w:ascii="BC Sans" w:hAnsi="BC Sans" w:cs="Arial"/>
          <w:b/>
          <w:bCs/>
        </w:rPr>
      </w:pPr>
      <w:r w:rsidRPr="00133F71">
        <w:rPr>
          <w:rFonts w:ascii="BC Sans" w:hAnsi="BC Sans" w:cs="Arial"/>
          <w:b/>
          <w:bCs/>
        </w:rPr>
        <w:t xml:space="preserve">I/We have the authority to sign on behalf of the </w:t>
      </w:r>
      <w:r w:rsidR="008967EF" w:rsidRPr="00133F71">
        <w:rPr>
          <w:rFonts w:ascii="BC Sans" w:hAnsi="BC Sans" w:cs="Arial"/>
          <w:b/>
          <w:bCs/>
        </w:rPr>
        <w:t>Respondent</w:t>
      </w:r>
      <w:r w:rsidRPr="00133F71">
        <w:rPr>
          <w:rFonts w:ascii="BC Sans" w:hAnsi="BC Sans" w:cs="Arial"/>
          <w:b/>
          <w:bCs/>
        </w:rPr>
        <w:t xml:space="preserve">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rsidRPr="00133F71" w:rsidTr="006F5CBF">
        <w:tc>
          <w:tcPr>
            <w:tcW w:w="4500" w:type="dxa"/>
            <w:shd w:val="clear" w:color="auto" w:fill="D9D9D9" w:themeFill="background1" w:themeFillShade="D9"/>
          </w:tcPr>
          <w:p w:rsidR="006F5CBF" w:rsidRPr="00133F71" w:rsidRDefault="00612635" w:rsidP="006F5CBF">
            <w:pPr>
              <w:tabs>
                <w:tab w:val="left" w:pos="0"/>
                <w:tab w:val="left" w:pos="9240"/>
              </w:tabs>
              <w:spacing w:before="240" w:after="240"/>
              <w:rPr>
                <w:rFonts w:ascii="BC Sans" w:hAnsi="BC Sans" w:cs="Arial"/>
                <w:b/>
              </w:rPr>
            </w:pPr>
            <w:r w:rsidRPr="00133F71">
              <w:rPr>
                <w:rFonts w:ascii="BC Sans" w:hAnsi="BC Sans" w:cs="Arial"/>
                <w:b/>
              </w:rPr>
              <w:t>Legal Name of Company</w:t>
            </w:r>
          </w:p>
        </w:tc>
        <w:tc>
          <w:tcPr>
            <w:tcW w:w="5400" w:type="dxa"/>
          </w:tcPr>
          <w:p w:rsidR="006F5CBF" w:rsidRPr="00133F71" w:rsidRDefault="006F5CBF" w:rsidP="006F5CBF">
            <w:pPr>
              <w:tabs>
                <w:tab w:val="left" w:pos="0"/>
                <w:tab w:val="left" w:pos="9240"/>
              </w:tabs>
              <w:spacing w:before="240" w:after="240"/>
              <w:rPr>
                <w:rFonts w:ascii="BC Sans" w:hAnsi="BC Sans" w:cs="Arial"/>
                <w:u w:val="single"/>
              </w:rPr>
            </w:pPr>
          </w:p>
        </w:tc>
      </w:tr>
      <w:tr w:rsidR="006F5CBF" w:rsidRPr="00133F71" w:rsidTr="006F5CBF">
        <w:trPr>
          <w:trHeight w:val="20"/>
        </w:trPr>
        <w:tc>
          <w:tcPr>
            <w:tcW w:w="4500" w:type="dxa"/>
            <w:vMerge w:val="restart"/>
            <w:shd w:val="clear" w:color="auto" w:fill="D9D9D9" w:themeFill="background1" w:themeFillShade="D9"/>
            <w:vAlign w:val="center"/>
          </w:tcPr>
          <w:p w:rsidR="006F5CBF" w:rsidRPr="00133F71" w:rsidRDefault="006F5CBF" w:rsidP="006F5CBF">
            <w:pPr>
              <w:tabs>
                <w:tab w:val="left" w:pos="0"/>
                <w:tab w:val="left" w:pos="9240"/>
              </w:tabs>
              <w:spacing w:before="240" w:after="240"/>
              <w:rPr>
                <w:rFonts w:ascii="BC Sans" w:hAnsi="BC Sans" w:cs="Arial"/>
                <w:b/>
              </w:rPr>
            </w:pPr>
            <w:r w:rsidRPr="00133F71">
              <w:rPr>
                <w:rFonts w:ascii="BC Sans" w:hAnsi="BC Sans" w:cs="Arial"/>
                <w:b/>
              </w:rPr>
              <w:t>Signature(s) of Authorized Signatory(</w:t>
            </w:r>
            <w:proofErr w:type="spellStart"/>
            <w:r w:rsidRPr="00133F71">
              <w:rPr>
                <w:rFonts w:ascii="BC Sans" w:hAnsi="BC Sans" w:cs="Arial"/>
                <w:b/>
              </w:rPr>
              <w:t>ies</w:t>
            </w:r>
            <w:proofErr w:type="spellEnd"/>
            <w:r w:rsidRPr="00133F71">
              <w:rPr>
                <w:rFonts w:ascii="BC Sans" w:hAnsi="BC Sans" w:cs="Arial"/>
                <w:b/>
              </w:rPr>
              <w:t>)</w:t>
            </w:r>
          </w:p>
        </w:tc>
        <w:tc>
          <w:tcPr>
            <w:tcW w:w="5400" w:type="dxa"/>
          </w:tcPr>
          <w:p w:rsidR="006F5CBF" w:rsidRPr="00133F71" w:rsidRDefault="006F5CBF" w:rsidP="006F5CBF">
            <w:pPr>
              <w:tabs>
                <w:tab w:val="left" w:pos="0"/>
                <w:tab w:val="left" w:pos="9240"/>
              </w:tabs>
              <w:spacing w:before="240" w:after="240"/>
              <w:rPr>
                <w:rFonts w:ascii="BC Sans" w:hAnsi="BC Sans" w:cs="Arial"/>
                <w:b/>
              </w:rPr>
            </w:pPr>
            <w:r w:rsidRPr="00133F71">
              <w:rPr>
                <w:rFonts w:ascii="BC Sans" w:hAnsi="BC Sans" w:cs="Arial"/>
                <w:b/>
              </w:rPr>
              <w:t>1.</w:t>
            </w:r>
          </w:p>
        </w:tc>
      </w:tr>
      <w:tr w:rsidR="006F5CBF" w:rsidRPr="00133F71" w:rsidTr="006F5CBF">
        <w:trPr>
          <w:trHeight w:val="288"/>
        </w:trPr>
        <w:tc>
          <w:tcPr>
            <w:tcW w:w="4500" w:type="dxa"/>
            <w:vMerge/>
            <w:shd w:val="clear" w:color="auto" w:fill="D9D9D9" w:themeFill="background1" w:themeFillShade="D9"/>
          </w:tcPr>
          <w:p w:rsidR="006F5CBF" w:rsidRPr="00133F71" w:rsidRDefault="006F5CBF" w:rsidP="006F5CBF">
            <w:pPr>
              <w:tabs>
                <w:tab w:val="left" w:pos="0"/>
                <w:tab w:val="left" w:pos="9240"/>
              </w:tabs>
              <w:spacing w:before="240" w:after="240"/>
              <w:rPr>
                <w:rFonts w:ascii="BC Sans" w:hAnsi="BC Sans" w:cs="Arial"/>
                <w:b/>
              </w:rPr>
            </w:pPr>
          </w:p>
        </w:tc>
        <w:tc>
          <w:tcPr>
            <w:tcW w:w="5400" w:type="dxa"/>
          </w:tcPr>
          <w:p w:rsidR="006F5CBF" w:rsidRPr="00133F71" w:rsidRDefault="006F5CBF" w:rsidP="006F5CBF">
            <w:pPr>
              <w:tabs>
                <w:tab w:val="left" w:pos="0"/>
                <w:tab w:val="left" w:pos="9240"/>
              </w:tabs>
              <w:spacing w:before="240" w:after="240"/>
              <w:rPr>
                <w:rFonts w:ascii="BC Sans" w:hAnsi="BC Sans" w:cs="Arial"/>
                <w:b/>
              </w:rPr>
            </w:pPr>
            <w:r w:rsidRPr="00133F71">
              <w:rPr>
                <w:rFonts w:ascii="BC Sans" w:hAnsi="BC Sans" w:cs="Arial"/>
                <w:b/>
              </w:rPr>
              <w:t>2.</w:t>
            </w:r>
          </w:p>
        </w:tc>
      </w:tr>
      <w:tr w:rsidR="006F5CBF" w:rsidRPr="00133F71" w:rsidTr="006F5CBF">
        <w:trPr>
          <w:cantSplit/>
          <w:trHeight w:val="288"/>
        </w:trPr>
        <w:tc>
          <w:tcPr>
            <w:tcW w:w="4500" w:type="dxa"/>
            <w:vMerge w:val="restart"/>
            <w:shd w:val="clear" w:color="auto" w:fill="D9D9D9" w:themeFill="background1" w:themeFillShade="D9"/>
            <w:vAlign w:val="center"/>
          </w:tcPr>
          <w:p w:rsidR="006F5CBF" w:rsidRPr="00133F71" w:rsidRDefault="006F5CBF" w:rsidP="006F5CBF">
            <w:pPr>
              <w:tabs>
                <w:tab w:val="left" w:pos="0"/>
                <w:tab w:val="left" w:pos="9240"/>
              </w:tabs>
              <w:spacing w:before="240" w:after="240"/>
              <w:rPr>
                <w:rFonts w:ascii="BC Sans" w:hAnsi="BC Sans" w:cs="Arial"/>
                <w:b/>
              </w:rPr>
            </w:pPr>
            <w:r w:rsidRPr="00133F71">
              <w:rPr>
                <w:rFonts w:ascii="BC Sans" w:hAnsi="BC Sans" w:cs="Arial"/>
                <w:b/>
              </w:rPr>
              <w:t>Print Name(s) and Position(s) of Authorized Signatory(</w:t>
            </w:r>
            <w:proofErr w:type="spellStart"/>
            <w:r w:rsidRPr="00133F71">
              <w:rPr>
                <w:rFonts w:ascii="BC Sans" w:hAnsi="BC Sans" w:cs="Arial"/>
                <w:b/>
              </w:rPr>
              <w:t>ies</w:t>
            </w:r>
            <w:proofErr w:type="spellEnd"/>
            <w:r w:rsidRPr="00133F71">
              <w:rPr>
                <w:rFonts w:ascii="BC Sans" w:hAnsi="BC Sans" w:cs="Arial"/>
                <w:b/>
              </w:rPr>
              <w:t>)</w:t>
            </w:r>
          </w:p>
        </w:tc>
        <w:tc>
          <w:tcPr>
            <w:tcW w:w="5400" w:type="dxa"/>
          </w:tcPr>
          <w:p w:rsidR="006F5CBF" w:rsidRPr="00133F71" w:rsidRDefault="006F5CBF" w:rsidP="006F5CBF">
            <w:pPr>
              <w:tabs>
                <w:tab w:val="left" w:pos="0"/>
                <w:tab w:val="left" w:pos="9240"/>
              </w:tabs>
              <w:spacing w:before="240" w:after="240"/>
              <w:rPr>
                <w:rFonts w:ascii="BC Sans" w:hAnsi="BC Sans" w:cs="Arial"/>
                <w:b/>
              </w:rPr>
            </w:pPr>
            <w:r w:rsidRPr="00133F71">
              <w:rPr>
                <w:rFonts w:ascii="BC Sans" w:hAnsi="BC Sans" w:cs="Arial"/>
                <w:b/>
              </w:rPr>
              <w:t>1.</w:t>
            </w:r>
          </w:p>
        </w:tc>
      </w:tr>
      <w:tr w:rsidR="006F5CBF" w:rsidRPr="00133F71" w:rsidTr="006F5CBF">
        <w:trPr>
          <w:trHeight w:val="288"/>
        </w:trPr>
        <w:tc>
          <w:tcPr>
            <w:tcW w:w="4500" w:type="dxa"/>
            <w:vMerge/>
            <w:shd w:val="clear" w:color="auto" w:fill="D9D9D9" w:themeFill="background1" w:themeFillShade="D9"/>
          </w:tcPr>
          <w:p w:rsidR="006F5CBF" w:rsidRPr="00133F71" w:rsidRDefault="006F5CBF" w:rsidP="006F5CBF">
            <w:pPr>
              <w:tabs>
                <w:tab w:val="left" w:pos="0"/>
                <w:tab w:val="left" w:pos="9240"/>
              </w:tabs>
              <w:spacing w:before="240" w:after="240"/>
              <w:rPr>
                <w:rFonts w:ascii="BC Sans" w:hAnsi="BC Sans" w:cs="Arial"/>
                <w:b/>
              </w:rPr>
            </w:pPr>
          </w:p>
        </w:tc>
        <w:tc>
          <w:tcPr>
            <w:tcW w:w="5400" w:type="dxa"/>
          </w:tcPr>
          <w:p w:rsidR="006F5CBF" w:rsidRPr="00133F71" w:rsidRDefault="006F5CBF" w:rsidP="006F5CBF">
            <w:pPr>
              <w:tabs>
                <w:tab w:val="left" w:pos="0"/>
                <w:tab w:val="left" w:pos="9240"/>
              </w:tabs>
              <w:spacing w:before="240" w:after="240"/>
              <w:rPr>
                <w:rFonts w:ascii="BC Sans" w:hAnsi="BC Sans" w:cs="Arial"/>
                <w:b/>
              </w:rPr>
            </w:pPr>
            <w:r w:rsidRPr="00133F71">
              <w:rPr>
                <w:rFonts w:ascii="BC Sans" w:hAnsi="BC Sans" w:cs="Arial"/>
                <w:b/>
              </w:rPr>
              <w:t>2.</w:t>
            </w:r>
          </w:p>
        </w:tc>
      </w:tr>
    </w:tbl>
    <w:p w:rsidR="00955FD7" w:rsidRPr="00133F71" w:rsidRDefault="006F5CBF" w:rsidP="006F5CBF">
      <w:pPr>
        <w:tabs>
          <w:tab w:val="left" w:pos="8910"/>
        </w:tabs>
        <w:rPr>
          <w:rFonts w:ascii="BC Sans" w:eastAsia="Times New Roman" w:hAnsi="BC Sans"/>
        </w:rPr>
      </w:pPr>
      <w:r w:rsidRPr="00133F71">
        <w:rPr>
          <w:rFonts w:ascii="BC Sans" w:eastAsia="Times New Roman" w:hAnsi="BC Sans"/>
        </w:rPr>
        <w:tab/>
      </w:r>
    </w:p>
    <w:p w:rsidR="00911078" w:rsidRPr="00133F71" w:rsidRDefault="00911078" w:rsidP="00856A18">
      <w:pPr>
        <w:spacing w:before="120" w:after="120"/>
        <w:jc w:val="both"/>
        <w:rPr>
          <w:rFonts w:ascii="BC Sans" w:hAnsi="BC Sans"/>
        </w:rPr>
      </w:pPr>
    </w:p>
    <w:p w:rsidR="008071DC" w:rsidRPr="00133F71" w:rsidRDefault="00911078" w:rsidP="00911078">
      <w:pPr>
        <w:tabs>
          <w:tab w:val="left" w:pos="7105"/>
        </w:tabs>
        <w:rPr>
          <w:rFonts w:ascii="BC Sans" w:hAnsi="BC Sans"/>
        </w:rPr>
      </w:pPr>
      <w:r w:rsidRPr="00133F71">
        <w:rPr>
          <w:rFonts w:ascii="BC Sans" w:hAnsi="BC Sans"/>
        </w:rPr>
        <w:tab/>
      </w:r>
    </w:p>
    <w:sectPr w:rsidR="008071DC" w:rsidRPr="00133F71" w:rsidSect="007D40AE">
      <w:headerReference w:type="default" r:id="rId12"/>
      <w:footerReference w:type="default" r:id="rId13"/>
      <w:headerReference w:type="first" r:id="rId14"/>
      <w:footerReference w:type="first" r:id="rId15"/>
      <w:pgSz w:w="12240" w:h="15840"/>
      <w:pgMar w:top="1440" w:right="1170" w:bottom="1440" w:left="90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F9" w:rsidRDefault="000E7CF9" w:rsidP="00AE108F">
      <w:pPr>
        <w:spacing w:after="0"/>
      </w:pPr>
      <w:r>
        <w:separator/>
      </w:r>
    </w:p>
  </w:endnote>
  <w:endnote w:type="continuationSeparator" w:id="0">
    <w:p w:rsidR="000E7CF9" w:rsidRDefault="000E7CF9"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505593075"/>
      <w:docPartObj>
        <w:docPartGallery w:val="Page Numbers (Bottom of Page)"/>
        <w:docPartUnique/>
      </w:docPartObj>
    </w:sdtPr>
    <w:sdtEndPr/>
    <w:sdtContent>
      <w:sdt>
        <w:sdtPr>
          <w:rPr>
            <w:rFonts w:ascii="BC Sans" w:hAnsi="BC Sans"/>
            <w:sz w:val="14"/>
            <w:szCs w:val="14"/>
          </w:rPr>
          <w:id w:val="-1572036946"/>
          <w:docPartObj>
            <w:docPartGallery w:val="Page Numbers (Top of Page)"/>
            <w:docPartUnique/>
          </w:docPartObj>
        </w:sdtPr>
        <w:sdtEndPr/>
        <w:sdtContent>
          <w:p w:rsidR="00DA0505" w:rsidRPr="00BA6177" w:rsidRDefault="00DA0505" w:rsidP="00E014EB">
            <w:pPr>
              <w:pStyle w:val="Footer"/>
              <w:jc w:val="right"/>
              <w:rPr>
                <w:rFonts w:ascii="BC Sans" w:hAnsi="BC Sans"/>
                <w:sz w:val="14"/>
                <w:szCs w:val="14"/>
              </w:rPr>
            </w:pPr>
            <w:r w:rsidRPr="00BA6177">
              <w:rPr>
                <w:rFonts w:ascii="BC Sans" w:hAnsi="BC Sans"/>
                <w:sz w:val="14"/>
                <w:szCs w:val="14"/>
              </w:rPr>
              <w:fldChar w:fldCharType="begin"/>
            </w:r>
            <w:r w:rsidRPr="00BA6177">
              <w:rPr>
                <w:rFonts w:ascii="BC Sans" w:hAnsi="BC Sans"/>
                <w:sz w:val="14"/>
                <w:szCs w:val="14"/>
              </w:rPr>
              <w:instrText xml:space="preserve"> DOCPROPERTY "PCDFooterText"  \* MERGEFORMAT </w:instrText>
            </w:r>
            <w:r w:rsidRPr="00BA6177">
              <w:rPr>
                <w:rFonts w:ascii="BC Sans" w:hAnsi="BC Sans"/>
                <w:sz w:val="14"/>
                <w:szCs w:val="14"/>
              </w:rPr>
              <w:fldChar w:fldCharType="separate"/>
            </w:r>
            <w:r w:rsidRPr="00BA6177">
              <w:rPr>
                <w:rFonts w:ascii="BC Sans" w:hAnsi="BC Sans"/>
                <w:sz w:val="14"/>
                <w:szCs w:val="14"/>
              </w:rPr>
              <w:t>File #: 03-1200-01/000/2022-1  Doc #:  4325561.v1</w:t>
            </w:r>
            <w:r w:rsidRPr="00BA6177">
              <w:rPr>
                <w:rFonts w:ascii="BC Sans" w:hAnsi="BC Sans"/>
                <w:sz w:val="14"/>
                <w:szCs w:val="14"/>
              </w:rPr>
              <w:fldChar w:fldCharType="end"/>
            </w:r>
            <w:r w:rsidRPr="00BA6177">
              <w:rPr>
                <w:rFonts w:ascii="BC Sans" w:hAnsi="BC Sans"/>
                <w:sz w:val="14"/>
                <w:szCs w:val="14"/>
              </w:rPr>
              <w:t xml:space="preserve"> </w:t>
            </w:r>
            <w:sdt>
              <w:sdtPr>
                <w:rPr>
                  <w:rFonts w:ascii="BC Sans" w:hAnsi="BC Sans"/>
                  <w:sz w:val="14"/>
                  <w:szCs w:val="14"/>
                </w:rPr>
                <w:id w:val="-463195616"/>
                <w:docPartObj>
                  <w:docPartGallery w:val="Page Numbers (Bottom of Page)"/>
                  <w:docPartUnique/>
                </w:docPartObj>
              </w:sdtPr>
              <w:sdtEndPr/>
              <w:sdtContent>
                <w:sdt>
                  <w:sdtPr>
                    <w:rPr>
                      <w:rFonts w:ascii="BC Sans" w:hAnsi="BC Sans"/>
                      <w:sz w:val="14"/>
                      <w:szCs w:val="14"/>
                    </w:rPr>
                    <w:id w:val="1335646275"/>
                    <w:docPartObj>
                      <w:docPartGallery w:val="Page Numbers (Top of Page)"/>
                      <w:docPartUnique/>
                    </w:docPartObj>
                  </w:sdtPr>
                  <w:sdtEndPr/>
                  <w:sdtContent>
                    <w:r w:rsidRPr="00BA6177">
                      <w:rPr>
                        <w:rFonts w:ascii="BC Sans" w:hAnsi="BC Sans"/>
                        <w:sz w:val="14"/>
                        <w:szCs w:val="14"/>
                      </w:rPr>
                      <w:tab/>
                    </w:r>
                    <w:r w:rsidRPr="00BA6177">
                      <w:rPr>
                        <w:rFonts w:ascii="BC Sans" w:hAnsi="BC Sans"/>
                        <w:sz w:val="14"/>
                        <w:szCs w:val="14"/>
                      </w:rPr>
                      <w:tab/>
                    </w:r>
                    <w:r>
                      <w:rPr>
                        <w:rFonts w:ascii="BC Sans" w:hAnsi="BC Sans"/>
                        <w:sz w:val="14"/>
                        <w:szCs w:val="14"/>
                      </w:rPr>
                      <w:t xml:space="preserve">PF </w:t>
                    </w:r>
                    <w:r w:rsidRPr="00BA6177">
                      <w:rPr>
                        <w:rFonts w:ascii="BC Sans" w:hAnsi="BC Sans"/>
                        <w:sz w:val="14"/>
                        <w:szCs w:val="14"/>
                      </w:rPr>
                      <w:t xml:space="preserve">Page </w:t>
                    </w:r>
                    <w:r w:rsidRPr="00BA6177">
                      <w:rPr>
                        <w:rFonts w:ascii="BC Sans" w:hAnsi="BC Sans"/>
                        <w:bCs/>
                        <w:sz w:val="14"/>
                        <w:szCs w:val="14"/>
                      </w:rPr>
                      <w:fldChar w:fldCharType="begin"/>
                    </w:r>
                    <w:r w:rsidRPr="00BA6177">
                      <w:rPr>
                        <w:rFonts w:ascii="BC Sans" w:hAnsi="BC Sans"/>
                        <w:bCs/>
                        <w:sz w:val="14"/>
                        <w:szCs w:val="14"/>
                      </w:rPr>
                      <w:instrText xml:space="preserve"> PAGE </w:instrText>
                    </w:r>
                    <w:r w:rsidRPr="00BA6177">
                      <w:rPr>
                        <w:rFonts w:ascii="BC Sans" w:hAnsi="BC Sans"/>
                        <w:bCs/>
                        <w:sz w:val="14"/>
                        <w:szCs w:val="14"/>
                      </w:rPr>
                      <w:fldChar w:fldCharType="separate"/>
                    </w:r>
                    <w:r w:rsidR="00E66423">
                      <w:rPr>
                        <w:rFonts w:ascii="BC Sans" w:hAnsi="BC Sans"/>
                        <w:bCs/>
                        <w:noProof/>
                        <w:sz w:val="14"/>
                        <w:szCs w:val="14"/>
                      </w:rPr>
                      <w:t>16</w:t>
                    </w:r>
                    <w:r w:rsidRPr="00BA6177">
                      <w:rPr>
                        <w:rFonts w:ascii="BC Sans" w:hAnsi="BC Sans"/>
                        <w:bCs/>
                        <w:sz w:val="14"/>
                        <w:szCs w:val="14"/>
                      </w:rPr>
                      <w:fldChar w:fldCharType="end"/>
                    </w:r>
                    <w:r w:rsidRPr="00BA6177">
                      <w:rPr>
                        <w:rFonts w:ascii="BC Sans" w:hAnsi="BC Sans"/>
                        <w:sz w:val="14"/>
                        <w:szCs w:val="14"/>
                      </w:rPr>
                      <w:t xml:space="preserve"> of </w:t>
                    </w:r>
                    <w:r>
                      <w:rPr>
                        <w:rFonts w:ascii="BC Sans" w:hAnsi="BC Sans"/>
                        <w:sz w:val="14"/>
                        <w:szCs w:val="14"/>
                      </w:rPr>
                      <w:t>16</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05" w:rsidRPr="00BA6177" w:rsidRDefault="00E66423" w:rsidP="00BA6177">
    <w:pPr>
      <w:pStyle w:val="Footer"/>
      <w:tabs>
        <w:tab w:val="clear" w:pos="9360"/>
        <w:tab w:val="right" w:pos="9990"/>
      </w:tabs>
      <w:rPr>
        <w:rFonts w:ascii="BC Sans" w:hAnsi="BC Sans"/>
        <w:sz w:val="14"/>
        <w:szCs w:val="14"/>
      </w:rPr>
    </w:pPr>
    <w:sdt>
      <w:sdtPr>
        <w:rPr>
          <w:rFonts w:ascii="BC Sans" w:hAnsi="BC Sans"/>
          <w:sz w:val="14"/>
          <w:szCs w:val="14"/>
        </w:rPr>
        <w:id w:val="-949931950"/>
        <w:docPartObj>
          <w:docPartGallery w:val="Page Numbers (Top of Page)"/>
          <w:docPartUnique/>
        </w:docPartObj>
      </w:sdtPr>
      <w:sdtEndPr/>
      <w:sdtContent>
        <w:r w:rsidR="00DA0505" w:rsidRPr="00BA6177">
          <w:rPr>
            <w:rFonts w:ascii="BC Sans" w:hAnsi="BC Sans"/>
            <w:sz w:val="14"/>
            <w:szCs w:val="14"/>
          </w:rPr>
          <w:fldChar w:fldCharType="begin"/>
        </w:r>
        <w:r w:rsidR="00DA0505" w:rsidRPr="00BA6177">
          <w:rPr>
            <w:rFonts w:ascii="BC Sans" w:hAnsi="BC Sans"/>
            <w:sz w:val="14"/>
            <w:szCs w:val="14"/>
          </w:rPr>
          <w:instrText xml:space="preserve"> DOCPROPERTY "PCDFooterText"  \* MERGEFORMAT </w:instrText>
        </w:r>
        <w:r w:rsidR="00DA0505" w:rsidRPr="00BA6177">
          <w:rPr>
            <w:rFonts w:ascii="BC Sans" w:hAnsi="BC Sans"/>
            <w:sz w:val="14"/>
            <w:szCs w:val="14"/>
          </w:rPr>
          <w:fldChar w:fldCharType="separate"/>
        </w:r>
        <w:r w:rsidR="00DA0505" w:rsidRPr="00BA6177">
          <w:rPr>
            <w:rFonts w:ascii="BC Sans" w:hAnsi="BC Sans"/>
            <w:sz w:val="14"/>
            <w:szCs w:val="14"/>
          </w:rPr>
          <w:t>File #: 03-1200-01/000/2020-1  Doc #:  3764786.v2</w:t>
        </w:r>
        <w:r w:rsidR="00DA0505" w:rsidRPr="00BA6177">
          <w:rPr>
            <w:rFonts w:ascii="BC Sans" w:hAnsi="BC Sans"/>
            <w:sz w:val="14"/>
            <w:szCs w:val="14"/>
          </w:rPr>
          <w:fldChar w:fldCharType="end"/>
        </w:r>
        <w:r w:rsidR="00DA0505" w:rsidRPr="00BA6177">
          <w:rPr>
            <w:rFonts w:ascii="BC Sans" w:hAnsi="BC Sans"/>
            <w:sz w:val="14"/>
            <w:szCs w:val="14"/>
          </w:rPr>
          <w:tab/>
        </w:r>
        <w:r w:rsidR="00DA0505" w:rsidRPr="00BA6177">
          <w:rPr>
            <w:rFonts w:ascii="BC Sans" w:hAnsi="BC Sans"/>
            <w:sz w:val="14"/>
            <w:szCs w:val="14"/>
          </w:rPr>
          <w:tab/>
        </w:r>
        <w:r w:rsidR="00DA0505">
          <w:rPr>
            <w:rFonts w:ascii="BC Sans" w:hAnsi="BC Sans"/>
            <w:sz w:val="14"/>
            <w:szCs w:val="14"/>
          </w:rPr>
          <w:t xml:space="preserve">PF </w:t>
        </w:r>
        <w:r w:rsidR="00DA0505" w:rsidRPr="00BA6177">
          <w:rPr>
            <w:rFonts w:ascii="BC Sans" w:hAnsi="BC Sans"/>
            <w:sz w:val="14"/>
            <w:szCs w:val="14"/>
          </w:rPr>
          <w:t xml:space="preserve">Page </w:t>
        </w:r>
        <w:r w:rsidR="00DA0505" w:rsidRPr="00BA6177">
          <w:rPr>
            <w:rFonts w:ascii="BC Sans" w:hAnsi="BC Sans"/>
            <w:b/>
            <w:bCs/>
            <w:sz w:val="14"/>
            <w:szCs w:val="14"/>
          </w:rPr>
          <w:fldChar w:fldCharType="begin"/>
        </w:r>
        <w:r w:rsidR="00DA0505" w:rsidRPr="00BA6177">
          <w:rPr>
            <w:rFonts w:ascii="BC Sans" w:hAnsi="BC Sans"/>
            <w:b/>
            <w:bCs/>
            <w:sz w:val="14"/>
            <w:szCs w:val="14"/>
          </w:rPr>
          <w:instrText xml:space="preserve"> PAGE  \* Arabic  \* MERGEFORMAT </w:instrText>
        </w:r>
        <w:r w:rsidR="00DA0505" w:rsidRPr="00BA6177">
          <w:rPr>
            <w:rFonts w:ascii="BC Sans" w:hAnsi="BC Sans"/>
            <w:b/>
            <w:bCs/>
            <w:sz w:val="14"/>
            <w:szCs w:val="14"/>
          </w:rPr>
          <w:fldChar w:fldCharType="separate"/>
        </w:r>
        <w:r>
          <w:rPr>
            <w:rFonts w:ascii="BC Sans" w:hAnsi="BC Sans"/>
            <w:b/>
            <w:bCs/>
            <w:noProof/>
            <w:sz w:val="14"/>
            <w:szCs w:val="14"/>
          </w:rPr>
          <w:t>1</w:t>
        </w:r>
        <w:r w:rsidR="00DA0505" w:rsidRPr="00BA6177">
          <w:rPr>
            <w:rFonts w:ascii="BC Sans" w:hAnsi="BC Sans"/>
            <w:b/>
            <w:bCs/>
            <w:sz w:val="14"/>
            <w:szCs w:val="14"/>
          </w:rPr>
          <w:fldChar w:fldCharType="end"/>
        </w:r>
        <w:r w:rsidR="00DA0505" w:rsidRPr="00BA6177">
          <w:rPr>
            <w:rFonts w:ascii="BC Sans" w:hAnsi="BC Sans"/>
            <w:sz w:val="14"/>
            <w:szCs w:val="14"/>
          </w:rPr>
          <w:t xml:space="preserve"> of </w:t>
        </w:r>
        <w:r w:rsidR="00DA0505">
          <w:rPr>
            <w:rFonts w:ascii="BC Sans" w:hAnsi="BC Sans"/>
            <w:sz w:val="14"/>
            <w:szCs w:val="14"/>
          </w:rPr>
          <w:t>16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F9" w:rsidRDefault="000E7CF9" w:rsidP="00AE108F">
      <w:pPr>
        <w:spacing w:after="0"/>
      </w:pPr>
      <w:r>
        <w:separator/>
      </w:r>
    </w:p>
  </w:footnote>
  <w:footnote w:type="continuationSeparator" w:id="0">
    <w:p w:rsidR="000E7CF9" w:rsidRDefault="000E7CF9"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05" w:rsidRPr="005F2DDF" w:rsidRDefault="00DA0505" w:rsidP="001A2717">
    <w:pPr>
      <w:pStyle w:val="Header"/>
    </w:pPr>
    <w:r w:rsidRPr="005F2DDF">
      <w:t>City of Coquitlam</w:t>
    </w:r>
  </w:p>
  <w:p w:rsidR="00DA0505" w:rsidRDefault="00DA0505" w:rsidP="001A2717">
    <w:pPr>
      <w:pStyle w:val="Header"/>
      <w:pBdr>
        <w:bottom w:val="single" w:sz="4" w:space="1" w:color="auto"/>
      </w:pBdr>
    </w:pPr>
    <w:r>
      <w:t>RFIQ</w:t>
    </w:r>
    <w:r w:rsidRPr="00034D04">
      <w:t xml:space="preserve"> No. </w:t>
    </w:r>
    <w:sdt>
      <w:sdtPr>
        <w:alias w:val="Subject"/>
        <w:tag w:val=""/>
        <w:id w:val="1643850314"/>
        <w:dataBinding w:prefixMappings="xmlns:ns0='http://purl.org/dc/elements/1.1/' xmlns:ns1='http://schemas.openxmlformats.org/package/2006/metadata/core-properties' " w:xpath="/ns1:coreProperties[1]/ns0:subject[1]" w:storeItemID="{6C3C8BC8-F283-45AE-878A-BAB7291924A1}"/>
        <w:text/>
      </w:sdtPr>
      <w:sdtEndPr/>
      <w:sdtContent>
        <w:r>
          <w:t>25-051</w:t>
        </w:r>
      </w:sdtContent>
    </w:sdt>
    <w:r w:rsidRPr="00034D04">
      <w:t xml:space="preserve"> – </w:t>
    </w:r>
    <w:sdt>
      <w:sdtPr>
        <w:alias w:val="Title"/>
        <w:tag w:val=""/>
        <w:id w:val="-1743719131"/>
        <w:dataBinding w:prefixMappings="xmlns:ns0='http://purl.org/dc/elements/1.1/' xmlns:ns1='http://schemas.openxmlformats.org/package/2006/metadata/core-properties' " w:xpath="/ns1:coreProperties[1]/ns0:title[1]" w:storeItemID="{6C3C8BC8-F283-45AE-878A-BAB7291924A1}"/>
        <w:text/>
      </w:sdtPr>
      <w:sdtEndPr/>
      <w:sdtContent>
        <w:r>
          <w:t>Microsoft Teams Telephony Services</w:t>
        </w:r>
      </w:sdtContent>
    </w:sdt>
  </w:p>
  <w:p w:rsidR="00DA0505" w:rsidRDefault="00DA0505" w:rsidP="001A2717">
    <w:pPr>
      <w:pStyle w:val="Header"/>
      <w:pBdr>
        <w:bottom w:val="single" w:sz="4" w:space="1" w:color="auto"/>
      </w:pBdr>
    </w:pPr>
    <w:r>
      <w:t>Submission Form</w:t>
    </w:r>
  </w:p>
  <w:p w:rsidR="00DA0505" w:rsidRDefault="00DA0505" w:rsidP="001A2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05" w:rsidRPr="001A2717" w:rsidRDefault="00DA0505" w:rsidP="001A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671"/>
    <w:multiLevelType w:val="hybridMultilevel"/>
    <w:tmpl w:val="BAD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EB1930"/>
    <w:multiLevelType w:val="hybridMultilevel"/>
    <w:tmpl w:val="7CBA4A9C"/>
    <w:lvl w:ilvl="0" w:tplc="D902D3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678CB"/>
    <w:multiLevelType w:val="multilevel"/>
    <w:tmpl w:val="97D0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A7033"/>
    <w:multiLevelType w:val="multilevel"/>
    <w:tmpl w:val="3444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5101D"/>
    <w:multiLevelType w:val="hybridMultilevel"/>
    <w:tmpl w:val="D1E287D6"/>
    <w:lvl w:ilvl="0" w:tplc="B2FE5016">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9" w15:restartNumberingAfterBreak="0">
    <w:nsid w:val="25B82AE3"/>
    <w:multiLevelType w:val="hybridMultilevel"/>
    <w:tmpl w:val="3DCC2DF0"/>
    <w:lvl w:ilvl="0" w:tplc="B0E26D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E1846"/>
    <w:multiLevelType w:val="hybridMultilevel"/>
    <w:tmpl w:val="C76069B4"/>
    <w:lvl w:ilvl="0" w:tplc="7B3653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26584"/>
    <w:multiLevelType w:val="hybridMultilevel"/>
    <w:tmpl w:val="4F68B440"/>
    <w:lvl w:ilvl="0" w:tplc="841CCD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5427"/>
    <w:multiLevelType w:val="hybridMultilevel"/>
    <w:tmpl w:val="3CF84E76"/>
    <w:lvl w:ilvl="0" w:tplc="04090001">
      <w:start w:val="1"/>
      <w:numFmt w:val="bullet"/>
      <w:lvlText w:val=""/>
      <w:lvlJc w:val="left"/>
      <w:pPr>
        <w:ind w:left="1267" w:hanging="360"/>
      </w:pPr>
      <w:rPr>
        <w:rFonts w:ascii="Symbol" w:hAnsi="Symbol"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5" w15:restartNumberingAfterBreak="0">
    <w:nsid w:val="3CF679AA"/>
    <w:multiLevelType w:val="hybridMultilevel"/>
    <w:tmpl w:val="7B224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1F3D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2A7345"/>
    <w:multiLevelType w:val="hybridMultilevel"/>
    <w:tmpl w:val="3F0883C4"/>
    <w:lvl w:ilvl="0" w:tplc="5606937E">
      <w:start w:val="1"/>
      <w:numFmt w:val="lowerLetter"/>
      <w:lvlText w:val="%1)"/>
      <w:lvlJc w:val="left"/>
      <w:pPr>
        <w:ind w:left="1260" w:hanging="360"/>
      </w:pPr>
      <w:rPr>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8"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9772241"/>
    <w:multiLevelType w:val="hybridMultilevel"/>
    <w:tmpl w:val="A712E9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4A7C2B90"/>
    <w:multiLevelType w:val="hybridMultilevel"/>
    <w:tmpl w:val="0FC69168"/>
    <w:lvl w:ilvl="0" w:tplc="04090017">
      <w:start w:val="1"/>
      <w:numFmt w:val="lowerLetter"/>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8327C3"/>
    <w:multiLevelType w:val="hybridMultilevel"/>
    <w:tmpl w:val="BD9C80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C537F"/>
    <w:multiLevelType w:val="hybridMultilevel"/>
    <w:tmpl w:val="BEB6DCDE"/>
    <w:lvl w:ilvl="0" w:tplc="04090017">
      <w:start w:val="1"/>
      <w:numFmt w:val="lowerLetter"/>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433BE"/>
    <w:multiLevelType w:val="hybridMultilevel"/>
    <w:tmpl w:val="FF76D784"/>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4"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4772356"/>
    <w:multiLevelType w:val="hybridMultilevel"/>
    <w:tmpl w:val="C86A482E"/>
    <w:lvl w:ilvl="0" w:tplc="04090013">
      <w:start w:val="1"/>
      <w:numFmt w:val="upp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50C49"/>
    <w:multiLevelType w:val="hybridMultilevel"/>
    <w:tmpl w:val="4FDAF126"/>
    <w:lvl w:ilvl="0" w:tplc="027C9FE4">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628A0AC2"/>
    <w:multiLevelType w:val="multilevel"/>
    <w:tmpl w:val="39FE2A9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4F82003"/>
    <w:multiLevelType w:val="hybridMultilevel"/>
    <w:tmpl w:val="BEB6DCDE"/>
    <w:lvl w:ilvl="0" w:tplc="04090017">
      <w:start w:val="1"/>
      <w:numFmt w:val="lowerLetter"/>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5B340F"/>
    <w:multiLevelType w:val="hybridMultilevel"/>
    <w:tmpl w:val="4FDAF126"/>
    <w:lvl w:ilvl="0" w:tplc="027C9FE4">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0"/>
  </w:num>
  <w:num w:numId="2">
    <w:abstractNumId w:val="12"/>
  </w:num>
  <w:num w:numId="3">
    <w:abstractNumId w:val="18"/>
  </w:num>
  <w:num w:numId="4">
    <w:abstractNumId w:val="31"/>
  </w:num>
  <w:num w:numId="5">
    <w:abstractNumId w:val="30"/>
  </w:num>
  <w:num w:numId="6">
    <w:abstractNumId w:val="21"/>
  </w:num>
  <w:num w:numId="7">
    <w:abstractNumId w:val="28"/>
  </w:num>
  <w:num w:numId="8">
    <w:abstractNumId w:val="2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7"/>
  </w:num>
  <w:num w:numId="15">
    <w:abstractNumId w:val="27"/>
  </w:num>
  <w:num w:numId="16">
    <w:abstractNumId w:val="5"/>
  </w:num>
  <w:num w:numId="17">
    <w:abstractNumId w:val="3"/>
  </w:num>
  <w:num w:numId="18">
    <w:abstractNumId w:val="1"/>
  </w:num>
  <w:num w:numId="19">
    <w:abstractNumId w:val="2"/>
  </w:num>
  <w:num w:numId="20">
    <w:abstractNumId w:val="15"/>
  </w:num>
  <w:num w:numId="21">
    <w:abstractNumId w:val="7"/>
  </w:num>
  <w:num w:numId="22">
    <w:abstractNumId w:val="14"/>
  </w:num>
  <w:num w:numId="23">
    <w:abstractNumId w:val="16"/>
  </w:num>
  <w:num w:numId="24">
    <w:abstractNumId w:val="19"/>
  </w:num>
  <w:num w:numId="25">
    <w:abstractNumId w:val="28"/>
  </w:num>
  <w:num w:numId="26">
    <w:abstractNumId w:val="28"/>
  </w:num>
  <w:num w:numId="27">
    <w:abstractNumId w:val="28"/>
  </w:num>
  <w:num w:numId="28">
    <w:abstractNumId w:val="28"/>
  </w:num>
  <w:num w:numId="29">
    <w:abstractNumId w:val="28"/>
  </w:num>
  <w:num w:numId="30">
    <w:abstractNumId w:val="28"/>
  </w:num>
  <w:num w:numId="31">
    <w:abstractNumId w:val="26"/>
  </w:num>
  <w:num w:numId="32">
    <w:abstractNumId w:val="25"/>
  </w:num>
  <w:num w:numId="33">
    <w:abstractNumId w:val="4"/>
  </w:num>
  <w:num w:numId="34">
    <w:abstractNumId w:val="20"/>
  </w:num>
  <w:num w:numId="35">
    <w:abstractNumId w:val="22"/>
  </w:num>
  <w:num w:numId="36">
    <w:abstractNumId w:val="0"/>
  </w:num>
  <w:num w:numId="37">
    <w:abstractNumId w:val="29"/>
  </w:num>
  <w:num w:numId="38">
    <w:abstractNumId w:val="9"/>
  </w:num>
  <w:num w:numId="39">
    <w:abstractNumId w:val="13"/>
  </w:num>
  <w:num w:numId="4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23FF7"/>
    <w:rsid w:val="00025172"/>
    <w:rsid w:val="00031BA9"/>
    <w:rsid w:val="00031F2B"/>
    <w:rsid w:val="00034898"/>
    <w:rsid w:val="00034968"/>
    <w:rsid w:val="0003680C"/>
    <w:rsid w:val="00036E25"/>
    <w:rsid w:val="00050861"/>
    <w:rsid w:val="000522ED"/>
    <w:rsid w:val="00056F74"/>
    <w:rsid w:val="00062CD1"/>
    <w:rsid w:val="000666AA"/>
    <w:rsid w:val="000675AD"/>
    <w:rsid w:val="00071A24"/>
    <w:rsid w:val="00072863"/>
    <w:rsid w:val="000731B6"/>
    <w:rsid w:val="00074499"/>
    <w:rsid w:val="000745DB"/>
    <w:rsid w:val="000748FA"/>
    <w:rsid w:val="00074DE8"/>
    <w:rsid w:val="0008625A"/>
    <w:rsid w:val="000915A5"/>
    <w:rsid w:val="000919CD"/>
    <w:rsid w:val="000A0723"/>
    <w:rsid w:val="000A0C07"/>
    <w:rsid w:val="000A2458"/>
    <w:rsid w:val="000A33A8"/>
    <w:rsid w:val="000A3A0F"/>
    <w:rsid w:val="000A46E2"/>
    <w:rsid w:val="000A4ABA"/>
    <w:rsid w:val="000A6837"/>
    <w:rsid w:val="000B00DE"/>
    <w:rsid w:val="000B0168"/>
    <w:rsid w:val="000B021C"/>
    <w:rsid w:val="000B2186"/>
    <w:rsid w:val="000B6E40"/>
    <w:rsid w:val="000B7D20"/>
    <w:rsid w:val="000C14F7"/>
    <w:rsid w:val="000C23C8"/>
    <w:rsid w:val="000C304C"/>
    <w:rsid w:val="000C6203"/>
    <w:rsid w:val="000D163A"/>
    <w:rsid w:val="000D2835"/>
    <w:rsid w:val="000D337F"/>
    <w:rsid w:val="000D36D5"/>
    <w:rsid w:val="000D4A3E"/>
    <w:rsid w:val="000D773A"/>
    <w:rsid w:val="000E0FD2"/>
    <w:rsid w:val="000E6C72"/>
    <w:rsid w:val="000E7CF9"/>
    <w:rsid w:val="000F5732"/>
    <w:rsid w:val="000F6937"/>
    <w:rsid w:val="000F71F6"/>
    <w:rsid w:val="000F7541"/>
    <w:rsid w:val="00103A81"/>
    <w:rsid w:val="00107683"/>
    <w:rsid w:val="001079C6"/>
    <w:rsid w:val="00107B9D"/>
    <w:rsid w:val="001242ED"/>
    <w:rsid w:val="001243F7"/>
    <w:rsid w:val="001252F6"/>
    <w:rsid w:val="00126C04"/>
    <w:rsid w:val="00127C98"/>
    <w:rsid w:val="00130616"/>
    <w:rsid w:val="00130E59"/>
    <w:rsid w:val="0013115D"/>
    <w:rsid w:val="00131B43"/>
    <w:rsid w:val="00133F71"/>
    <w:rsid w:val="001345C7"/>
    <w:rsid w:val="00135F16"/>
    <w:rsid w:val="0014289A"/>
    <w:rsid w:val="00142AB9"/>
    <w:rsid w:val="0014352A"/>
    <w:rsid w:val="00145137"/>
    <w:rsid w:val="001459BE"/>
    <w:rsid w:val="00147824"/>
    <w:rsid w:val="001506FA"/>
    <w:rsid w:val="00150753"/>
    <w:rsid w:val="00152ABE"/>
    <w:rsid w:val="0016242A"/>
    <w:rsid w:val="00167DDD"/>
    <w:rsid w:val="001700B7"/>
    <w:rsid w:val="00177CA2"/>
    <w:rsid w:val="00183BFC"/>
    <w:rsid w:val="001876C8"/>
    <w:rsid w:val="00191D2A"/>
    <w:rsid w:val="00193D64"/>
    <w:rsid w:val="0019687F"/>
    <w:rsid w:val="00196D35"/>
    <w:rsid w:val="001975D9"/>
    <w:rsid w:val="00197C4D"/>
    <w:rsid w:val="001A0C6D"/>
    <w:rsid w:val="001A0E4D"/>
    <w:rsid w:val="001A2717"/>
    <w:rsid w:val="001A53E8"/>
    <w:rsid w:val="001A6179"/>
    <w:rsid w:val="001A7011"/>
    <w:rsid w:val="001B0913"/>
    <w:rsid w:val="001B7B1A"/>
    <w:rsid w:val="001B7EFB"/>
    <w:rsid w:val="001C0160"/>
    <w:rsid w:val="001C40BD"/>
    <w:rsid w:val="001C7B81"/>
    <w:rsid w:val="001D34E1"/>
    <w:rsid w:val="001D73AA"/>
    <w:rsid w:val="001E0C47"/>
    <w:rsid w:val="001E3570"/>
    <w:rsid w:val="001E64C9"/>
    <w:rsid w:val="001F7ADA"/>
    <w:rsid w:val="00200AFE"/>
    <w:rsid w:val="00204063"/>
    <w:rsid w:val="00207672"/>
    <w:rsid w:val="00216D0D"/>
    <w:rsid w:val="002227AC"/>
    <w:rsid w:val="00230C9D"/>
    <w:rsid w:val="00233266"/>
    <w:rsid w:val="00237C1C"/>
    <w:rsid w:val="0024299A"/>
    <w:rsid w:val="002462A0"/>
    <w:rsid w:val="00256FC5"/>
    <w:rsid w:val="00257D5A"/>
    <w:rsid w:val="00261A8A"/>
    <w:rsid w:val="00274644"/>
    <w:rsid w:val="00276DA3"/>
    <w:rsid w:val="0028259A"/>
    <w:rsid w:val="00282B6D"/>
    <w:rsid w:val="002835E9"/>
    <w:rsid w:val="00285F61"/>
    <w:rsid w:val="002944D1"/>
    <w:rsid w:val="002946F8"/>
    <w:rsid w:val="002955EF"/>
    <w:rsid w:val="00295DBF"/>
    <w:rsid w:val="002A3BAF"/>
    <w:rsid w:val="002B384A"/>
    <w:rsid w:val="002C315B"/>
    <w:rsid w:val="002C332B"/>
    <w:rsid w:val="002C4979"/>
    <w:rsid w:val="002C512E"/>
    <w:rsid w:val="002D04EB"/>
    <w:rsid w:val="002E0B78"/>
    <w:rsid w:val="002E4910"/>
    <w:rsid w:val="002F3D83"/>
    <w:rsid w:val="002F5240"/>
    <w:rsid w:val="0031645F"/>
    <w:rsid w:val="00316C14"/>
    <w:rsid w:val="003173F5"/>
    <w:rsid w:val="00320EC1"/>
    <w:rsid w:val="0032527C"/>
    <w:rsid w:val="00325C0D"/>
    <w:rsid w:val="003273D6"/>
    <w:rsid w:val="0033040A"/>
    <w:rsid w:val="00330865"/>
    <w:rsid w:val="003345C4"/>
    <w:rsid w:val="0035238F"/>
    <w:rsid w:val="003546D6"/>
    <w:rsid w:val="00355258"/>
    <w:rsid w:val="003634E3"/>
    <w:rsid w:val="00364BD8"/>
    <w:rsid w:val="00367CA2"/>
    <w:rsid w:val="0037190A"/>
    <w:rsid w:val="00380CC3"/>
    <w:rsid w:val="0038147A"/>
    <w:rsid w:val="0038263B"/>
    <w:rsid w:val="00383FE5"/>
    <w:rsid w:val="00391F4B"/>
    <w:rsid w:val="00395480"/>
    <w:rsid w:val="0039638C"/>
    <w:rsid w:val="003A1187"/>
    <w:rsid w:val="003A1496"/>
    <w:rsid w:val="003B03B1"/>
    <w:rsid w:val="003B0949"/>
    <w:rsid w:val="003B3526"/>
    <w:rsid w:val="003B3B66"/>
    <w:rsid w:val="003B4648"/>
    <w:rsid w:val="003B545E"/>
    <w:rsid w:val="003B7BD3"/>
    <w:rsid w:val="003D07B8"/>
    <w:rsid w:val="003D7DB6"/>
    <w:rsid w:val="003E0D4F"/>
    <w:rsid w:val="003E38E2"/>
    <w:rsid w:val="003F62B0"/>
    <w:rsid w:val="003F7567"/>
    <w:rsid w:val="004015C9"/>
    <w:rsid w:val="0040733F"/>
    <w:rsid w:val="00410F77"/>
    <w:rsid w:val="004168F8"/>
    <w:rsid w:val="00416EF8"/>
    <w:rsid w:val="00420524"/>
    <w:rsid w:val="00424D2B"/>
    <w:rsid w:val="00430331"/>
    <w:rsid w:val="004311DB"/>
    <w:rsid w:val="00436A8A"/>
    <w:rsid w:val="00437109"/>
    <w:rsid w:val="00440B99"/>
    <w:rsid w:val="0044124A"/>
    <w:rsid w:val="00443432"/>
    <w:rsid w:val="00456DF5"/>
    <w:rsid w:val="00461D8F"/>
    <w:rsid w:val="00464345"/>
    <w:rsid w:val="00467221"/>
    <w:rsid w:val="0047370B"/>
    <w:rsid w:val="00477AD0"/>
    <w:rsid w:val="00486B6E"/>
    <w:rsid w:val="00490BF8"/>
    <w:rsid w:val="00491395"/>
    <w:rsid w:val="00494D54"/>
    <w:rsid w:val="00497E2C"/>
    <w:rsid w:val="004A04F9"/>
    <w:rsid w:val="004A1546"/>
    <w:rsid w:val="004A4EF7"/>
    <w:rsid w:val="004A5DC7"/>
    <w:rsid w:val="004A78E6"/>
    <w:rsid w:val="004B5AED"/>
    <w:rsid w:val="004B5DB2"/>
    <w:rsid w:val="004C06A8"/>
    <w:rsid w:val="004C10EF"/>
    <w:rsid w:val="004C350E"/>
    <w:rsid w:val="004C55FD"/>
    <w:rsid w:val="004D184E"/>
    <w:rsid w:val="004D2D9F"/>
    <w:rsid w:val="004E0D0B"/>
    <w:rsid w:val="004E1CC4"/>
    <w:rsid w:val="004E4FCA"/>
    <w:rsid w:val="004E602F"/>
    <w:rsid w:val="004F11DE"/>
    <w:rsid w:val="004F1310"/>
    <w:rsid w:val="004F1970"/>
    <w:rsid w:val="004F3135"/>
    <w:rsid w:val="004F4B4D"/>
    <w:rsid w:val="004F512D"/>
    <w:rsid w:val="005003F4"/>
    <w:rsid w:val="00505A17"/>
    <w:rsid w:val="00506129"/>
    <w:rsid w:val="00512FE1"/>
    <w:rsid w:val="00515965"/>
    <w:rsid w:val="00525B0C"/>
    <w:rsid w:val="00526268"/>
    <w:rsid w:val="0053014A"/>
    <w:rsid w:val="00534341"/>
    <w:rsid w:val="005400B8"/>
    <w:rsid w:val="0055023D"/>
    <w:rsid w:val="005566DB"/>
    <w:rsid w:val="005658CD"/>
    <w:rsid w:val="005700F9"/>
    <w:rsid w:val="00576129"/>
    <w:rsid w:val="00576770"/>
    <w:rsid w:val="005823DD"/>
    <w:rsid w:val="00584C8D"/>
    <w:rsid w:val="005856B4"/>
    <w:rsid w:val="00592EC2"/>
    <w:rsid w:val="00595498"/>
    <w:rsid w:val="005A6768"/>
    <w:rsid w:val="005A7AF7"/>
    <w:rsid w:val="005B5A99"/>
    <w:rsid w:val="005B7A80"/>
    <w:rsid w:val="005C18C2"/>
    <w:rsid w:val="005C6A27"/>
    <w:rsid w:val="005D1348"/>
    <w:rsid w:val="005D4637"/>
    <w:rsid w:val="005E19D3"/>
    <w:rsid w:val="005E50B1"/>
    <w:rsid w:val="005E5682"/>
    <w:rsid w:val="005F0463"/>
    <w:rsid w:val="005F3DBA"/>
    <w:rsid w:val="00600FE0"/>
    <w:rsid w:val="00601618"/>
    <w:rsid w:val="00612635"/>
    <w:rsid w:val="00620151"/>
    <w:rsid w:val="00620307"/>
    <w:rsid w:val="00620CD6"/>
    <w:rsid w:val="00623FB2"/>
    <w:rsid w:val="00624719"/>
    <w:rsid w:val="00642002"/>
    <w:rsid w:val="00642A2E"/>
    <w:rsid w:val="0064597E"/>
    <w:rsid w:val="00650D60"/>
    <w:rsid w:val="00652204"/>
    <w:rsid w:val="00653E39"/>
    <w:rsid w:val="00675DCD"/>
    <w:rsid w:val="00680014"/>
    <w:rsid w:val="00681FA4"/>
    <w:rsid w:val="0069487E"/>
    <w:rsid w:val="006A018C"/>
    <w:rsid w:val="006A4E69"/>
    <w:rsid w:val="006B24CB"/>
    <w:rsid w:val="006B2FAD"/>
    <w:rsid w:val="006B71BC"/>
    <w:rsid w:val="006C2496"/>
    <w:rsid w:val="006C5F03"/>
    <w:rsid w:val="006D0775"/>
    <w:rsid w:val="006D1B0F"/>
    <w:rsid w:val="006D1BAB"/>
    <w:rsid w:val="006E4543"/>
    <w:rsid w:val="006E50C5"/>
    <w:rsid w:val="006E598A"/>
    <w:rsid w:val="006E5A61"/>
    <w:rsid w:val="006F557A"/>
    <w:rsid w:val="006F5CBF"/>
    <w:rsid w:val="00700B18"/>
    <w:rsid w:val="00707FCE"/>
    <w:rsid w:val="00714D65"/>
    <w:rsid w:val="0072194A"/>
    <w:rsid w:val="00724776"/>
    <w:rsid w:val="00725D28"/>
    <w:rsid w:val="0072657F"/>
    <w:rsid w:val="007273EB"/>
    <w:rsid w:val="007315B3"/>
    <w:rsid w:val="007321DB"/>
    <w:rsid w:val="00740FDE"/>
    <w:rsid w:val="0074305D"/>
    <w:rsid w:val="007431E5"/>
    <w:rsid w:val="00751C86"/>
    <w:rsid w:val="007572A2"/>
    <w:rsid w:val="00757F8A"/>
    <w:rsid w:val="00760D37"/>
    <w:rsid w:val="00762ACC"/>
    <w:rsid w:val="00763C15"/>
    <w:rsid w:val="00764565"/>
    <w:rsid w:val="00767904"/>
    <w:rsid w:val="00770BB2"/>
    <w:rsid w:val="00774CEE"/>
    <w:rsid w:val="007919F2"/>
    <w:rsid w:val="007923C1"/>
    <w:rsid w:val="00795ABD"/>
    <w:rsid w:val="00797862"/>
    <w:rsid w:val="007A3DC6"/>
    <w:rsid w:val="007B2D8D"/>
    <w:rsid w:val="007C13C4"/>
    <w:rsid w:val="007D3040"/>
    <w:rsid w:val="007D36F1"/>
    <w:rsid w:val="007D40AE"/>
    <w:rsid w:val="007E6B13"/>
    <w:rsid w:val="007E6FA5"/>
    <w:rsid w:val="00800B0E"/>
    <w:rsid w:val="00805BC7"/>
    <w:rsid w:val="008068C2"/>
    <w:rsid w:val="008071DC"/>
    <w:rsid w:val="008214B5"/>
    <w:rsid w:val="00830A8D"/>
    <w:rsid w:val="00830C25"/>
    <w:rsid w:val="00831165"/>
    <w:rsid w:val="00831D16"/>
    <w:rsid w:val="0083561E"/>
    <w:rsid w:val="00845AD5"/>
    <w:rsid w:val="00850158"/>
    <w:rsid w:val="008516A9"/>
    <w:rsid w:val="008560BA"/>
    <w:rsid w:val="00856A18"/>
    <w:rsid w:val="0086717A"/>
    <w:rsid w:val="00877F89"/>
    <w:rsid w:val="008802BA"/>
    <w:rsid w:val="008805B1"/>
    <w:rsid w:val="00881CEF"/>
    <w:rsid w:val="00884C8C"/>
    <w:rsid w:val="0088755C"/>
    <w:rsid w:val="008875A4"/>
    <w:rsid w:val="008967EF"/>
    <w:rsid w:val="00896FA1"/>
    <w:rsid w:val="008A3481"/>
    <w:rsid w:val="008A4668"/>
    <w:rsid w:val="008A7300"/>
    <w:rsid w:val="008B2EBE"/>
    <w:rsid w:val="008B3072"/>
    <w:rsid w:val="008C2194"/>
    <w:rsid w:val="008C2804"/>
    <w:rsid w:val="008C31D1"/>
    <w:rsid w:val="008C51E0"/>
    <w:rsid w:val="008E5D05"/>
    <w:rsid w:val="008E70BE"/>
    <w:rsid w:val="008F4CAC"/>
    <w:rsid w:val="008F5443"/>
    <w:rsid w:val="008F5936"/>
    <w:rsid w:val="008F66A2"/>
    <w:rsid w:val="008F773E"/>
    <w:rsid w:val="008F7A9E"/>
    <w:rsid w:val="00902C79"/>
    <w:rsid w:val="00911078"/>
    <w:rsid w:val="00915578"/>
    <w:rsid w:val="00917C09"/>
    <w:rsid w:val="009249D5"/>
    <w:rsid w:val="0093379D"/>
    <w:rsid w:val="00946591"/>
    <w:rsid w:val="00946C86"/>
    <w:rsid w:val="00950883"/>
    <w:rsid w:val="00951EE5"/>
    <w:rsid w:val="00955FD7"/>
    <w:rsid w:val="00960F10"/>
    <w:rsid w:val="00964E54"/>
    <w:rsid w:val="00973B07"/>
    <w:rsid w:val="00982373"/>
    <w:rsid w:val="00985E88"/>
    <w:rsid w:val="009A4F4A"/>
    <w:rsid w:val="009A70E8"/>
    <w:rsid w:val="009B2C93"/>
    <w:rsid w:val="009C03FE"/>
    <w:rsid w:val="009C7854"/>
    <w:rsid w:val="009D2555"/>
    <w:rsid w:val="009D629E"/>
    <w:rsid w:val="009D66C2"/>
    <w:rsid w:val="009D7D54"/>
    <w:rsid w:val="009E28C5"/>
    <w:rsid w:val="009F0063"/>
    <w:rsid w:val="009F00A3"/>
    <w:rsid w:val="009F3A83"/>
    <w:rsid w:val="00A019B9"/>
    <w:rsid w:val="00A11AE1"/>
    <w:rsid w:val="00A1311D"/>
    <w:rsid w:val="00A165BE"/>
    <w:rsid w:val="00A179B7"/>
    <w:rsid w:val="00A21610"/>
    <w:rsid w:val="00A22251"/>
    <w:rsid w:val="00A24BEF"/>
    <w:rsid w:val="00A26EE6"/>
    <w:rsid w:val="00A30534"/>
    <w:rsid w:val="00A3178E"/>
    <w:rsid w:val="00A31BBE"/>
    <w:rsid w:val="00A3647A"/>
    <w:rsid w:val="00A364C9"/>
    <w:rsid w:val="00A4011D"/>
    <w:rsid w:val="00A4376D"/>
    <w:rsid w:val="00A44E15"/>
    <w:rsid w:val="00A450E1"/>
    <w:rsid w:val="00A46995"/>
    <w:rsid w:val="00A476D2"/>
    <w:rsid w:val="00A55C65"/>
    <w:rsid w:val="00A57165"/>
    <w:rsid w:val="00A64229"/>
    <w:rsid w:val="00A65D81"/>
    <w:rsid w:val="00A66CA0"/>
    <w:rsid w:val="00A71811"/>
    <w:rsid w:val="00A8307A"/>
    <w:rsid w:val="00A90A1D"/>
    <w:rsid w:val="00A923E6"/>
    <w:rsid w:val="00A9318F"/>
    <w:rsid w:val="00A9391D"/>
    <w:rsid w:val="00A9439E"/>
    <w:rsid w:val="00A95C5E"/>
    <w:rsid w:val="00A97038"/>
    <w:rsid w:val="00AA04FB"/>
    <w:rsid w:val="00AA7CD1"/>
    <w:rsid w:val="00AB4DC1"/>
    <w:rsid w:val="00AB51F0"/>
    <w:rsid w:val="00AB6174"/>
    <w:rsid w:val="00AB76D0"/>
    <w:rsid w:val="00AC21E0"/>
    <w:rsid w:val="00AC6FAB"/>
    <w:rsid w:val="00AD13E5"/>
    <w:rsid w:val="00AE0E1D"/>
    <w:rsid w:val="00AE108F"/>
    <w:rsid w:val="00AE3573"/>
    <w:rsid w:val="00AE5F64"/>
    <w:rsid w:val="00AF1D09"/>
    <w:rsid w:val="00AF5B8D"/>
    <w:rsid w:val="00B01C40"/>
    <w:rsid w:val="00B06B58"/>
    <w:rsid w:val="00B10869"/>
    <w:rsid w:val="00B1117C"/>
    <w:rsid w:val="00B14B02"/>
    <w:rsid w:val="00B15B2E"/>
    <w:rsid w:val="00B163DF"/>
    <w:rsid w:val="00B255C9"/>
    <w:rsid w:val="00B25A38"/>
    <w:rsid w:val="00B26CA6"/>
    <w:rsid w:val="00B26F91"/>
    <w:rsid w:val="00B3278C"/>
    <w:rsid w:val="00B35219"/>
    <w:rsid w:val="00B354F4"/>
    <w:rsid w:val="00B35F2F"/>
    <w:rsid w:val="00B41D03"/>
    <w:rsid w:val="00B5109C"/>
    <w:rsid w:val="00B5131B"/>
    <w:rsid w:val="00B5316E"/>
    <w:rsid w:val="00B53884"/>
    <w:rsid w:val="00B570E4"/>
    <w:rsid w:val="00B647E1"/>
    <w:rsid w:val="00B66D57"/>
    <w:rsid w:val="00B71ACA"/>
    <w:rsid w:val="00B72CB7"/>
    <w:rsid w:val="00B774AF"/>
    <w:rsid w:val="00B81F79"/>
    <w:rsid w:val="00B95328"/>
    <w:rsid w:val="00BA0814"/>
    <w:rsid w:val="00BA3E12"/>
    <w:rsid w:val="00BA6135"/>
    <w:rsid w:val="00BA6177"/>
    <w:rsid w:val="00BA6DEE"/>
    <w:rsid w:val="00BA74B0"/>
    <w:rsid w:val="00BB3957"/>
    <w:rsid w:val="00BC1E8A"/>
    <w:rsid w:val="00BC3269"/>
    <w:rsid w:val="00BC7423"/>
    <w:rsid w:val="00BD1B8B"/>
    <w:rsid w:val="00BD71B6"/>
    <w:rsid w:val="00BE1C36"/>
    <w:rsid w:val="00BE54D3"/>
    <w:rsid w:val="00BF4E9A"/>
    <w:rsid w:val="00BF6565"/>
    <w:rsid w:val="00BF70F2"/>
    <w:rsid w:val="00C017F2"/>
    <w:rsid w:val="00C01D94"/>
    <w:rsid w:val="00C036ED"/>
    <w:rsid w:val="00C03825"/>
    <w:rsid w:val="00C1298F"/>
    <w:rsid w:val="00C1415B"/>
    <w:rsid w:val="00C1662D"/>
    <w:rsid w:val="00C23DE2"/>
    <w:rsid w:val="00C42307"/>
    <w:rsid w:val="00C446BB"/>
    <w:rsid w:val="00C54C23"/>
    <w:rsid w:val="00C54C8E"/>
    <w:rsid w:val="00C6222F"/>
    <w:rsid w:val="00C62DA2"/>
    <w:rsid w:val="00C67666"/>
    <w:rsid w:val="00C7175D"/>
    <w:rsid w:val="00C720AE"/>
    <w:rsid w:val="00C74F54"/>
    <w:rsid w:val="00C823A3"/>
    <w:rsid w:val="00C87332"/>
    <w:rsid w:val="00C91F80"/>
    <w:rsid w:val="00CA290E"/>
    <w:rsid w:val="00CA432D"/>
    <w:rsid w:val="00CA5928"/>
    <w:rsid w:val="00CB49EF"/>
    <w:rsid w:val="00CD10A4"/>
    <w:rsid w:val="00CE14CD"/>
    <w:rsid w:val="00CF05A2"/>
    <w:rsid w:val="00CF0BB9"/>
    <w:rsid w:val="00CF17D3"/>
    <w:rsid w:val="00D0293D"/>
    <w:rsid w:val="00D0444A"/>
    <w:rsid w:val="00D06D1C"/>
    <w:rsid w:val="00D13940"/>
    <w:rsid w:val="00D13C31"/>
    <w:rsid w:val="00D15890"/>
    <w:rsid w:val="00D17818"/>
    <w:rsid w:val="00D227D5"/>
    <w:rsid w:val="00D22EFD"/>
    <w:rsid w:val="00D23515"/>
    <w:rsid w:val="00D323C0"/>
    <w:rsid w:val="00D33D0A"/>
    <w:rsid w:val="00D343DD"/>
    <w:rsid w:val="00D3747C"/>
    <w:rsid w:val="00D427FE"/>
    <w:rsid w:val="00D53263"/>
    <w:rsid w:val="00D54A1B"/>
    <w:rsid w:val="00D55E23"/>
    <w:rsid w:val="00D701AD"/>
    <w:rsid w:val="00D75F5C"/>
    <w:rsid w:val="00D80868"/>
    <w:rsid w:val="00D83F87"/>
    <w:rsid w:val="00D87620"/>
    <w:rsid w:val="00D95212"/>
    <w:rsid w:val="00D972D7"/>
    <w:rsid w:val="00DA0505"/>
    <w:rsid w:val="00DB0F88"/>
    <w:rsid w:val="00DB31B5"/>
    <w:rsid w:val="00DC08B6"/>
    <w:rsid w:val="00DC2E6A"/>
    <w:rsid w:val="00DD1480"/>
    <w:rsid w:val="00DD3B62"/>
    <w:rsid w:val="00DE1564"/>
    <w:rsid w:val="00DE182C"/>
    <w:rsid w:val="00DE248E"/>
    <w:rsid w:val="00DE32E9"/>
    <w:rsid w:val="00DE5F8B"/>
    <w:rsid w:val="00DE740A"/>
    <w:rsid w:val="00DF169C"/>
    <w:rsid w:val="00DF22F7"/>
    <w:rsid w:val="00DF2B52"/>
    <w:rsid w:val="00DF3E08"/>
    <w:rsid w:val="00DF4512"/>
    <w:rsid w:val="00DF5D10"/>
    <w:rsid w:val="00DF7FBF"/>
    <w:rsid w:val="00E014EB"/>
    <w:rsid w:val="00E02258"/>
    <w:rsid w:val="00E11031"/>
    <w:rsid w:val="00E1201B"/>
    <w:rsid w:val="00E22E4E"/>
    <w:rsid w:val="00E309E1"/>
    <w:rsid w:val="00E35ECF"/>
    <w:rsid w:val="00E40156"/>
    <w:rsid w:val="00E4183A"/>
    <w:rsid w:val="00E4414B"/>
    <w:rsid w:val="00E44BCC"/>
    <w:rsid w:val="00E45C84"/>
    <w:rsid w:val="00E50F62"/>
    <w:rsid w:val="00E52658"/>
    <w:rsid w:val="00E57AC9"/>
    <w:rsid w:val="00E60CE9"/>
    <w:rsid w:val="00E6120C"/>
    <w:rsid w:val="00E66423"/>
    <w:rsid w:val="00E6735B"/>
    <w:rsid w:val="00E70F4B"/>
    <w:rsid w:val="00E71061"/>
    <w:rsid w:val="00E725F4"/>
    <w:rsid w:val="00E80ECA"/>
    <w:rsid w:val="00E812DC"/>
    <w:rsid w:val="00E914AE"/>
    <w:rsid w:val="00E92411"/>
    <w:rsid w:val="00EA27AB"/>
    <w:rsid w:val="00EA64BD"/>
    <w:rsid w:val="00EB19CA"/>
    <w:rsid w:val="00EB2130"/>
    <w:rsid w:val="00EC13E5"/>
    <w:rsid w:val="00EC512D"/>
    <w:rsid w:val="00ED099C"/>
    <w:rsid w:val="00ED0ED5"/>
    <w:rsid w:val="00EE12BC"/>
    <w:rsid w:val="00EE1389"/>
    <w:rsid w:val="00EE2B18"/>
    <w:rsid w:val="00EE6775"/>
    <w:rsid w:val="00EF2C6C"/>
    <w:rsid w:val="00EF3260"/>
    <w:rsid w:val="00EF69E7"/>
    <w:rsid w:val="00F06C75"/>
    <w:rsid w:val="00F10AA4"/>
    <w:rsid w:val="00F111D9"/>
    <w:rsid w:val="00F14D20"/>
    <w:rsid w:val="00F2166D"/>
    <w:rsid w:val="00F22972"/>
    <w:rsid w:val="00F22A6D"/>
    <w:rsid w:val="00F34E1C"/>
    <w:rsid w:val="00F43A19"/>
    <w:rsid w:val="00F4447B"/>
    <w:rsid w:val="00F50F43"/>
    <w:rsid w:val="00F66889"/>
    <w:rsid w:val="00F66D0C"/>
    <w:rsid w:val="00F67322"/>
    <w:rsid w:val="00F76FE1"/>
    <w:rsid w:val="00F80F57"/>
    <w:rsid w:val="00F9291E"/>
    <w:rsid w:val="00F946B5"/>
    <w:rsid w:val="00FA49C8"/>
    <w:rsid w:val="00FB028D"/>
    <w:rsid w:val="00FC1611"/>
    <w:rsid w:val="00FC2685"/>
    <w:rsid w:val="00FC2F75"/>
    <w:rsid w:val="00FD2E4A"/>
    <w:rsid w:val="00FE4C67"/>
    <w:rsid w:val="00FE4F60"/>
    <w:rsid w:val="00FE55E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63"/>
  </w:style>
  <w:style w:type="paragraph" w:styleId="Heading1">
    <w:name w:val="heading 1"/>
    <w:basedOn w:val="Normal"/>
    <w:next w:val="Normal"/>
    <w:link w:val="Heading1Char"/>
    <w:autoRedefine/>
    <w:uiPriority w:val="9"/>
    <w:qFormat/>
    <w:rsid w:val="00A97038"/>
    <w:pPr>
      <w:widowControl w:val="0"/>
      <w:numPr>
        <w:numId w:val="7"/>
      </w:numPr>
      <w:spacing w:before="120" w:after="120"/>
      <w:outlineLvl w:val="0"/>
    </w:pPr>
    <w:rPr>
      <w:rFonts w:eastAsiaTheme="majorEastAsia" w:cstheme="majorBidi"/>
      <w:b/>
      <w:bCs/>
      <w:iCs/>
      <w:szCs w:val="32"/>
    </w:rPr>
  </w:style>
  <w:style w:type="paragraph" w:styleId="Heading2">
    <w:name w:val="heading 2"/>
    <w:basedOn w:val="Normal"/>
    <w:next w:val="Normal"/>
    <w:link w:val="Heading2Char"/>
    <w:autoRedefine/>
    <w:unhideWhenUsed/>
    <w:qFormat/>
    <w:rsid w:val="00133F71"/>
    <w:pPr>
      <w:widowControl w:val="0"/>
      <w:numPr>
        <w:ilvl w:val="1"/>
        <w:numId w:val="7"/>
      </w:numPr>
      <w:spacing w:before="120" w:after="12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038"/>
    <w:rPr>
      <w:rFonts w:eastAsiaTheme="majorEastAsia" w:cstheme="majorBidi"/>
      <w:b/>
      <w:bCs/>
      <w:iCs/>
      <w:szCs w:val="32"/>
    </w:rPr>
  </w:style>
  <w:style w:type="character" w:customStyle="1" w:styleId="Heading2Char">
    <w:name w:val="Heading 2 Char"/>
    <w:basedOn w:val="DefaultParagraphFont"/>
    <w:link w:val="Heading2"/>
    <w:rsid w:val="00133F71"/>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B1117C"/>
    <w:pPr>
      <w:tabs>
        <w:tab w:val="right" w:leader="dot" w:pos="9620"/>
      </w:tabs>
      <w:spacing w:after="0"/>
    </w:pPr>
    <w:rPr>
      <w:rFonts w:eastAsia="Times New Roman" w:cs="TheSansOffice"/>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link w:val="Body2Char"/>
    <w:rsid w:val="008A4668"/>
    <w:pPr>
      <w:overflowPunct w:val="0"/>
      <w:autoSpaceDE w:val="0"/>
      <w:autoSpaceDN w:val="0"/>
      <w:adjustRightInd w:val="0"/>
      <w:spacing w:before="220" w:after="0" w:line="280" w:lineRule="atLeast"/>
      <w:textAlignment w:val="baseline"/>
    </w:pPr>
    <w:rPr>
      <w:rFonts w:ascii="Arial" w:eastAsia="Times New Roman" w:hAnsi="Arial"/>
      <w:szCs w:val="20"/>
      <w:lang w:val="en-CA"/>
    </w:rPr>
  </w:style>
  <w:style w:type="character" w:customStyle="1" w:styleId="Body2Char">
    <w:name w:val="Body2 Char"/>
    <w:link w:val="Body2"/>
    <w:rsid w:val="008A4668"/>
    <w:rPr>
      <w:rFonts w:ascii="Arial" w:eastAsia="Times New Roman" w:hAnsi="Arial"/>
      <w:szCs w:val="20"/>
      <w:lang w:val="en-CA"/>
    </w:rPr>
  </w:style>
  <w:style w:type="paragraph" w:customStyle="1" w:styleId="Paragraph0">
    <w:name w:val="Paragraph"/>
    <w:basedOn w:val="Normal"/>
    <w:rsid w:val="00C74F54"/>
    <w:pPr>
      <w:spacing w:after="240" w:line="320" w:lineRule="atLeast"/>
      <w:ind w:left="720"/>
      <w:jc w:val="both"/>
    </w:pPr>
    <w:rPr>
      <w:rFonts w:ascii="Arial" w:eastAsia="Times New Roman" w:hAnsi="Arial"/>
      <w:sz w:val="24"/>
      <w:szCs w:val="20"/>
    </w:rPr>
  </w:style>
  <w:style w:type="paragraph" w:customStyle="1" w:styleId="TableParagraph">
    <w:name w:val="Table Paragraph"/>
    <w:basedOn w:val="Normal"/>
    <w:uiPriority w:val="1"/>
    <w:qFormat/>
    <w:rsid w:val="00B5109C"/>
    <w:pPr>
      <w:widowControl w:val="0"/>
      <w:autoSpaceDE w:val="0"/>
      <w:autoSpaceDN w:val="0"/>
      <w:spacing w:after="0"/>
    </w:pPr>
    <w:rPr>
      <w:rFonts w:ascii="Calibri" w:eastAsia="Calibri" w:hAnsi="Calibri" w:cs="Calibri"/>
    </w:rPr>
  </w:style>
  <w:style w:type="character" w:styleId="PageNumber">
    <w:name w:val="page number"/>
    <w:basedOn w:val="DefaultParagraphFont"/>
    <w:rsid w:val="001A2717"/>
  </w:style>
  <w:style w:type="paragraph" w:styleId="Revision">
    <w:name w:val="Revision"/>
    <w:hidden/>
    <w:uiPriority w:val="99"/>
    <w:semiHidden/>
    <w:rsid w:val="00950883"/>
    <w:pPr>
      <w:spacing w:after="0"/>
    </w:pPr>
  </w:style>
  <w:style w:type="paragraph" w:customStyle="1" w:styleId="H2Paragraph">
    <w:name w:val="H2 Paragraph"/>
    <w:basedOn w:val="Normal"/>
    <w:qFormat/>
    <w:rsid w:val="00724776"/>
    <w:pPr>
      <w:overflowPunct w:val="0"/>
      <w:autoSpaceDE w:val="0"/>
      <w:autoSpaceDN w:val="0"/>
      <w:adjustRightInd w:val="0"/>
      <w:spacing w:before="120" w:after="120"/>
      <w:ind w:left="990"/>
      <w:textAlignment w:val="baseline"/>
    </w:pPr>
    <w:rPr>
      <w:rFonts w:eastAsia="Times New Roman"/>
      <w:lang w:val="en-CA"/>
    </w:rPr>
  </w:style>
  <w:style w:type="paragraph" w:styleId="NoSpacing">
    <w:name w:val="No Spacing"/>
    <w:aliases w:val="Para a)"/>
    <w:uiPriority w:val="1"/>
    <w:qFormat/>
    <w:rsid w:val="00884C8C"/>
    <w:pPr>
      <w:spacing w:after="0"/>
    </w:pPr>
    <w:rPr>
      <w:rFonts w:eastAsia="Times New Roman"/>
    </w:rPr>
  </w:style>
  <w:style w:type="paragraph" w:styleId="BodyText">
    <w:name w:val="Body Text"/>
    <w:basedOn w:val="Normal"/>
    <w:link w:val="BodyTextChar"/>
    <w:uiPriority w:val="1"/>
    <w:qFormat/>
    <w:rsid w:val="00884C8C"/>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884C8C"/>
    <w:rPr>
      <w:rFonts w:eastAsia="TheSansOffice" w:cs="TheSansOffice"/>
    </w:rPr>
  </w:style>
  <w:style w:type="paragraph" w:styleId="NormalWeb">
    <w:name w:val="Normal (Web)"/>
    <w:basedOn w:val="Normal"/>
    <w:uiPriority w:val="99"/>
    <w:semiHidden/>
    <w:unhideWhenUsed/>
    <w:rsid w:val="00062CD1"/>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3546D6"/>
    <w:rPr>
      <w:i/>
      <w:iCs/>
    </w:rPr>
  </w:style>
  <w:style w:type="character" w:styleId="Strong">
    <w:name w:val="Strong"/>
    <w:basedOn w:val="DefaultParagraphFont"/>
    <w:uiPriority w:val="22"/>
    <w:qFormat/>
    <w:rsid w:val="002462A0"/>
    <w:rPr>
      <w:b/>
      <w:bCs/>
    </w:rPr>
  </w:style>
  <w:style w:type="paragraph" w:customStyle="1" w:styleId="forParaa">
    <w:name w:val="* for Para a)"/>
    <w:basedOn w:val="Normal"/>
    <w:uiPriority w:val="5"/>
    <w:qFormat/>
    <w:rsid w:val="00B35F2F"/>
    <w:pPr>
      <w:numPr>
        <w:numId w:val="17"/>
      </w:numPr>
      <w:tabs>
        <w:tab w:val="clear" w:pos="1440"/>
      </w:tabs>
      <w:spacing w:after="0"/>
      <w:ind w:left="1890"/>
    </w:pPr>
    <w:rPr>
      <w:rFonts w:ascii="BC Sans" w:hAnsi="BC Sans" w:cs="TheSansOffic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828">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24157205">
      <w:bodyDiv w:val="1"/>
      <w:marLeft w:val="0"/>
      <w:marRight w:val="0"/>
      <w:marTop w:val="0"/>
      <w:marBottom w:val="0"/>
      <w:divBdr>
        <w:top w:val="none" w:sz="0" w:space="0" w:color="auto"/>
        <w:left w:val="none" w:sz="0" w:space="0" w:color="auto"/>
        <w:bottom w:val="none" w:sz="0" w:space="0" w:color="auto"/>
        <w:right w:val="none" w:sz="0" w:space="0" w:color="auto"/>
      </w:divBdr>
    </w:div>
    <w:div w:id="363095638">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2334447">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06416413">
      <w:bodyDiv w:val="1"/>
      <w:marLeft w:val="0"/>
      <w:marRight w:val="0"/>
      <w:marTop w:val="0"/>
      <w:marBottom w:val="0"/>
      <w:divBdr>
        <w:top w:val="none" w:sz="0" w:space="0" w:color="auto"/>
        <w:left w:val="none" w:sz="0" w:space="0" w:color="auto"/>
        <w:bottom w:val="none" w:sz="0" w:space="0" w:color="auto"/>
        <w:right w:val="none" w:sz="0" w:space="0" w:color="auto"/>
      </w:divBdr>
    </w:div>
    <w:div w:id="881868539">
      <w:bodyDiv w:val="1"/>
      <w:marLeft w:val="0"/>
      <w:marRight w:val="0"/>
      <w:marTop w:val="0"/>
      <w:marBottom w:val="0"/>
      <w:divBdr>
        <w:top w:val="none" w:sz="0" w:space="0" w:color="auto"/>
        <w:left w:val="none" w:sz="0" w:space="0" w:color="auto"/>
        <w:bottom w:val="none" w:sz="0" w:space="0" w:color="auto"/>
        <w:right w:val="none" w:sz="0" w:space="0" w:color="auto"/>
      </w:divBdr>
    </w:div>
    <w:div w:id="991174359">
      <w:bodyDiv w:val="1"/>
      <w:marLeft w:val="0"/>
      <w:marRight w:val="0"/>
      <w:marTop w:val="0"/>
      <w:marBottom w:val="0"/>
      <w:divBdr>
        <w:top w:val="none" w:sz="0" w:space="0" w:color="auto"/>
        <w:left w:val="none" w:sz="0" w:space="0" w:color="auto"/>
        <w:bottom w:val="none" w:sz="0" w:space="0" w:color="auto"/>
        <w:right w:val="none" w:sz="0" w:space="0" w:color="auto"/>
      </w:divBdr>
    </w:div>
    <w:div w:id="992948649">
      <w:bodyDiv w:val="1"/>
      <w:marLeft w:val="0"/>
      <w:marRight w:val="0"/>
      <w:marTop w:val="0"/>
      <w:marBottom w:val="0"/>
      <w:divBdr>
        <w:top w:val="none" w:sz="0" w:space="0" w:color="auto"/>
        <w:left w:val="none" w:sz="0" w:space="0" w:color="auto"/>
        <w:bottom w:val="none" w:sz="0" w:space="0" w:color="auto"/>
        <w:right w:val="none" w:sz="0" w:space="0" w:color="auto"/>
      </w:divBdr>
    </w:div>
    <w:div w:id="1051419378">
      <w:bodyDiv w:val="1"/>
      <w:marLeft w:val="0"/>
      <w:marRight w:val="0"/>
      <w:marTop w:val="0"/>
      <w:marBottom w:val="0"/>
      <w:divBdr>
        <w:top w:val="none" w:sz="0" w:space="0" w:color="auto"/>
        <w:left w:val="none" w:sz="0" w:space="0" w:color="auto"/>
        <w:bottom w:val="none" w:sz="0" w:space="0" w:color="auto"/>
        <w:right w:val="none" w:sz="0" w:space="0" w:color="auto"/>
      </w:divBdr>
    </w:div>
    <w:div w:id="116466445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14619393">
      <w:bodyDiv w:val="1"/>
      <w:marLeft w:val="0"/>
      <w:marRight w:val="0"/>
      <w:marTop w:val="0"/>
      <w:marBottom w:val="0"/>
      <w:divBdr>
        <w:top w:val="none" w:sz="0" w:space="0" w:color="auto"/>
        <w:left w:val="none" w:sz="0" w:space="0" w:color="auto"/>
        <w:bottom w:val="none" w:sz="0" w:space="0" w:color="auto"/>
        <w:right w:val="none" w:sz="0" w:space="0" w:color="auto"/>
      </w:divBdr>
    </w:div>
    <w:div w:id="1455055863">
      <w:bodyDiv w:val="1"/>
      <w:marLeft w:val="0"/>
      <w:marRight w:val="0"/>
      <w:marTop w:val="0"/>
      <w:marBottom w:val="0"/>
      <w:divBdr>
        <w:top w:val="none" w:sz="0" w:space="0" w:color="auto"/>
        <w:left w:val="none" w:sz="0" w:space="0" w:color="auto"/>
        <w:bottom w:val="none" w:sz="0" w:space="0" w:color="auto"/>
        <w:right w:val="none" w:sz="0" w:space="0" w:color="auto"/>
      </w:divBdr>
    </w:div>
    <w:div w:id="1558589007">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98206079">
      <w:bodyDiv w:val="1"/>
      <w:marLeft w:val="0"/>
      <w:marRight w:val="0"/>
      <w:marTop w:val="0"/>
      <w:marBottom w:val="0"/>
      <w:divBdr>
        <w:top w:val="none" w:sz="0" w:space="0" w:color="auto"/>
        <w:left w:val="none" w:sz="0" w:space="0" w:color="auto"/>
        <w:bottom w:val="none" w:sz="0" w:space="0" w:color="auto"/>
        <w:right w:val="none" w:sz="0" w:space="0" w:color="auto"/>
      </w:divBdr>
    </w:div>
    <w:div w:id="1991402842">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070C8"/>
    <w:rsid w:val="0005112B"/>
    <w:rsid w:val="000A1793"/>
    <w:rsid w:val="000F1B48"/>
    <w:rsid w:val="001044F0"/>
    <w:rsid w:val="00152B12"/>
    <w:rsid w:val="00174EAC"/>
    <w:rsid w:val="00192374"/>
    <w:rsid w:val="001D4224"/>
    <w:rsid w:val="002264B5"/>
    <w:rsid w:val="00285DF5"/>
    <w:rsid w:val="00287572"/>
    <w:rsid w:val="002D383C"/>
    <w:rsid w:val="00384719"/>
    <w:rsid w:val="0045445C"/>
    <w:rsid w:val="004769D4"/>
    <w:rsid w:val="00486ECE"/>
    <w:rsid w:val="004A437B"/>
    <w:rsid w:val="00500CB5"/>
    <w:rsid w:val="0059220E"/>
    <w:rsid w:val="00614248"/>
    <w:rsid w:val="00706FE4"/>
    <w:rsid w:val="007D403D"/>
    <w:rsid w:val="00800C00"/>
    <w:rsid w:val="00811483"/>
    <w:rsid w:val="0088450E"/>
    <w:rsid w:val="008A7BD5"/>
    <w:rsid w:val="009140E0"/>
    <w:rsid w:val="009574D9"/>
    <w:rsid w:val="00970ECF"/>
    <w:rsid w:val="00980709"/>
    <w:rsid w:val="009F252A"/>
    <w:rsid w:val="00A02BBB"/>
    <w:rsid w:val="00A16503"/>
    <w:rsid w:val="00A26E89"/>
    <w:rsid w:val="00A760FF"/>
    <w:rsid w:val="00A80858"/>
    <w:rsid w:val="00AB4360"/>
    <w:rsid w:val="00AC0594"/>
    <w:rsid w:val="00B10D94"/>
    <w:rsid w:val="00B34AC2"/>
    <w:rsid w:val="00BB5438"/>
    <w:rsid w:val="00BD71A7"/>
    <w:rsid w:val="00BF3889"/>
    <w:rsid w:val="00C27479"/>
    <w:rsid w:val="00D0214E"/>
    <w:rsid w:val="00D13C71"/>
    <w:rsid w:val="00D14F50"/>
    <w:rsid w:val="00D637BF"/>
    <w:rsid w:val="00D7576F"/>
    <w:rsid w:val="00DF16D9"/>
    <w:rsid w:val="00E24C69"/>
    <w:rsid w:val="00E834CD"/>
    <w:rsid w:val="00EA43CF"/>
    <w:rsid w:val="00EB66FE"/>
    <w:rsid w:val="00ED10C0"/>
    <w:rsid w:val="00EF5051"/>
    <w:rsid w:val="00F01985"/>
    <w:rsid w:val="00F7613E"/>
    <w:rsid w:val="00F87756"/>
    <w:rsid w:val="00F91BA3"/>
    <w:rsid w:val="00FB3206"/>
    <w:rsid w:val="00FB5D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248"/>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6C8F9BC620594F2E9B67CBFD43EEF5E3">
    <w:name w:val="6C8F9BC620594F2E9B67CBFD43EEF5E3"/>
    <w:rsid w:val="009140E0"/>
  </w:style>
  <w:style w:type="paragraph" w:customStyle="1" w:styleId="E6EF74F5A8394F359F35DD3DC148D7E8">
    <w:name w:val="E6EF74F5A8394F359F35DD3DC148D7E8"/>
    <w:rsid w:val="009140E0"/>
  </w:style>
  <w:style w:type="paragraph" w:customStyle="1" w:styleId="81557F64C11E43CE9E77F756FE127BA0">
    <w:name w:val="81557F64C11E43CE9E77F756FE127BA0"/>
    <w:rsid w:val="009140E0"/>
  </w:style>
  <w:style w:type="paragraph" w:customStyle="1" w:styleId="D505A3B54BA74CFB99C6E5563763AB92">
    <w:name w:val="D505A3B54BA74CFB99C6E5563763AB92"/>
    <w:rsid w:val="009140E0"/>
  </w:style>
  <w:style w:type="paragraph" w:customStyle="1" w:styleId="DA8B442A9BF843E488BCA70A04A186FB">
    <w:name w:val="DA8B442A9BF843E488BCA70A04A186FB"/>
    <w:rsid w:val="009140E0"/>
  </w:style>
  <w:style w:type="paragraph" w:customStyle="1" w:styleId="5D589CE6B6EB4F7E9ED4B1277EC2864F">
    <w:name w:val="5D589CE6B6EB4F7E9ED4B1277EC2864F"/>
    <w:rsid w:val="002D383C"/>
  </w:style>
  <w:style w:type="paragraph" w:customStyle="1" w:styleId="12EAD0FC461B42D7A5D13B4B046057A9">
    <w:name w:val="12EAD0FC461B42D7A5D13B4B046057A9"/>
    <w:rsid w:val="002D383C"/>
  </w:style>
  <w:style w:type="paragraph" w:customStyle="1" w:styleId="E65BD1794FBB47FF8BE42527786B493F">
    <w:name w:val="E65BD1794FBB47FF8BE42527786B493F"/>
    <w:rsid w:val="002D383C"/>
  </w:style>
  <w:style w:type="paragraph" w:customStyle="1" w:styleId="74C509B0CFBD43C58C94A97EA010C540">
    <w:name w:val="74C509B0CFBD43C58C94A97EA010C540"/>
    <w:rsid w:val="002D383C"/>
  </w:style>
  <w:style w:type="paragraph" w:customStyle="1" w:styleId="11994347B2AB424BB2F770CAB21CF3BF">
    <w:name w:val="11994347B2AB424BB2F770CAB21CF3BF"/>
    <w:rsid w:val="002D383C"/>
  </w:style>
  <w:style w:type="paragraph" w:customStyle="1" w:styleId="1F0BB3ED9A4F469097A69597B4998009">
    <w:name w:val="1F0BB3ED9A4F469097A69597B4998009"/>
    <w:rsid w:val="002D383C"/>
  </w:style>
  <w:style w:type="paragraph" w:customStyle="1" w:styleId="9A1CD6DF959C4F099288750C40B6332A">
    <w:name w:val="9A1CD6DF959C4F099288750C40B6332A"/>
    <w:rsid w:val="00D637BF"/>
  </w:style>
  <w:style w:type="paragraph" w:customStyle="1" w:styleId="0E6E2366C4EE4FD290F5AF438A700BEE">
    <w:name w:val="0E6E2366C4EE4FD290F5AF438A700BEE"/>
    <w:rsid w:val="00D637BF"/>
  </w:style>
  <w:style w:type="paragraph" w:customStyle="1" w:styleId="6317D0BF988E449FB34F2A9411E8DB59">
    <w:name w:val="6317D0BF988E449FB34F2A9411E8DB59"/>
    <w:rsid w:val="00D637BF"/>
  </w:style>
  <w:style w:type="paragraph" w:customStyle="1" w:styleId="A5E9F29D4B1C4416B9611925012610C7">
    <w:name w:val="A5E9F29D4B1C4416B9611925012610C7"/>
    <w:rsid w:val="00D637BF"/>
  </w:style>
  <w:style w:type="paragraph" w:customStyle="1" w:styleId="EF8EF7686FA34F19B42E1CFD4F2EAB6D">
    <w:name w:val="EF8EF7686FA34F19B42E1CFD4F2EAB6D"/>
    <w:rsid w:val="0088450E"/>
  </w:style>
  <w:style w:type="paragraph" w:customStyle="1" w:styleId="CE368161678440F098AC2A79F33C6D47">
    <w:name w:val="CE368161678440F098AC2A79F33C6D47"/>
    <w:rsid w:val="000A1793"/>
  </w:style>
  <w:style w:type="paragraph" w:customStyle="1" w:styleId="4A6D9E3C9EB943218198655A149B8825">
    <w:name w:val="4A6D9E3C9EB943218198655A149B8825"/>
    <w:rsid w:val="000A1793"/>
  </w:style>
  <w:style w:type="paragraph" w:customStyle="1" w:styleId="208CF6D1432849ECA187149CB9B7922A">
    <w:name w:val="208CF6D1432849ECA187149CB9B7922A"/>
    <w:rsid w:val="000070C8"/>
  </w:style>
  <w:style w:type="paragraph" w:customStyle="1" w:styleId="6AAC3B2CE3B345DB84C5028458A29EE0">
    <w:name w:val="6AAC3B2CE3B345DB84C5028458A29EE0"/>
    <w:rsid w:val="004769D4"/>
  </w:style>
  <w:style w:type="paragraph" w:customStyle="1" w:styleId="E355639457E14030AEBA1999332831C1">
    <w:name w:val="E355639457E14030AEBA1999332831C1"/>
    <w:rsid w:val="004769D4"/>
  </w:style>
  <w:style w:type="paragraph" w:customStyle="1" w:styleId="F600CCCFA2874035A8D62DB0B93CE7E0">
    <w:name w:val="F600CCCFA2874035A8D62DB0B93CE7E0"/>
    <w:rsid w:val="004769D4"/>
  </w:style>
  <w:style w:type="paragraph" w:customStyle="1" w:styleId="72FADE121F8E4749A1E312E529FD67CF">
    <w:name w:val="72FADE121F8E4749A1E312E529FD67CF"/>
    <w:rsid w:val="004769D4"/>
  </w:style>
  <w:style w:type="paragraph" w:customStyle="1" w:styleId="AB6C1B8288DD4E28B2CCC0357474DC3D">
    <w:name w:val="AB6C1B8288DD4E28B2CCC0357474DC3D"/>
    <w:rsid w:val="004769D4"/>
  </w:style>
  <w:style w:type="paragraph" w:customStyle="1" w:styleId="ECD6723424F0438BB382FD39020F6F49">
    <w:name w:val="ECD6723424F0438BB382FD39020F6F49"/>
    <w:rsid w:val="004769D4"/>
  </w:style>
  <w:style w:type="paragraph" w:customStyle="1" w:styleId="395C3E8FB0C54B999C959CB683F6131B">
    <w:name w:val="395C3E8FB0C54B999C959CB683F6131B"/>
    <w:rsid w:val="004769D4"/>
  </w:style>
  <w:style w:type="paragraph" w:customStyle="1" w:styleId="59A1A8159A19420EB58973AD5666835C">
    <w:name w:val="59A1A8159A19420EB58973AD5666835C"/>
    <w:rsid w:val="004769D4"/>
  </w:style>
  <w:style w:type="paragraph" w:customStyle="1" w:styleId="0EF4041669B44E34A9CB08A509EBA593">
    <w:name w:val="0EF4041669B44E34A9CB08A509EBA593"/>
    <w:rsid w:val="00192374"/>
  </w:style>
  <w:style w:type="paragraph" w:customStyle="1" w:styleId="CE09312AB1A94CC79C2E9DD98AF35352">
    <w:name w:val="CE09312AB1A94CC79C2E9DD98AF35352"/>
    <w:rsid w:val="00DF16D9"/>
  </w:style>
  <w:style w:type="paragraph" w:customStyle="1" w:styleId="7F26ABA1CA8D4C50AB2FA28B9FCF63FE">
    <w:name w:val="7F26ABA1CA8D4C50AB2FA28B9FCF63FE"/>
    <w:rsid w:val="00DF16D9"/>
  </w:style>
  <w:style w:type="paragraph" w:customStyle="1" w:styleId="EACA5AED482A4542871D966DA5A23750">
    <w:name w:val="EACA5AED482A4542871D966DA5A23750"/>
    <w:rsid w:val="00DF16D9"/>
  </w:style>
  <w:style w:type="paragraph" w:customStyle="1" w:styleId="3833C50EFEA743279055A2D5BE5EF15B">
    <w:name w:val="3833C50EFEA743279055A2D5BE5EF15B"/>
    <w:rsid w:val="00DF16D9"/>
  </w:style>
  <w:style w:type="paragraph" w:customStyle="1" w:styleId="2D156F335CAD4A659EAB8B6E5FBB1C22">
    <w:name w:val="2D156F335CAD4A659EAB8B6E5FBB1C22"/>
    <w:rsid w:val="00DF1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2024-08-29T00:00:00</PublishDate>
  <Abstract>Appendix A – City of Coquitlam Supplementary General Conditions to CCDC 2 – 2008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EFF2A7-0EAF-4D4B-A485-E52D6611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Microsoft Teams Telephony Services</vt:lpstr>
    </vt:vector>
  </TitlesOfParts>
  <Company>City of Coquitlam</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Teams Telephony Services</dc:title>
  <dc:subject>25-051</dc:subject>
  <dc:creator>Fuller, John</dc:creator>
  <cp:keywords/>
  <dc:description/>
  <cp:lastModifiedBy>Overes, Chris</cp:lastModifiedBy>
  <cp:revision>5</cp:revision>
  <dcterms:created xsi:type="dcterms:W3CDTF">2025-04-02T15:56:00Z</dcterms:created>
  <dcterms:modified xsi:type="dcterms:W3CDTF">2025-04-02T15:56:00Z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5666162.v2</vt:lpwstr>
  </property>
  <property fmtid="{D5CDD505-2E9C-101B-9397-08002B2CF9AE}" pid="3" name="PCDFilePart">
    <vt:lpwstr>03-1220-20/25-051/1</vt:lpwstr>
  </property>
  <property fmtid="{D5CDD505-2E9C-101B-9397-08002B2CF9AE}" pid="4" name="PCDFooterText">
    <vt:lpwstr>File #: 03-1220-20/25-051/1  Doc #:  5666162.v2</vt:lpwstr>
  </property>
</Properties>
</file>